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1BF" w:rsidRDefault="00FA573B" w:rsidP="00336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573B">
        <w:rPr>
          <w:rFonts w:ascii="Times New Roman" w:hAnsi="Times New Roman" w:cs="Times New Roman"/>
          <w:sz w:val="28"/>
          <w:szCs w:val="28"/>
        </w:rPr>
        <w:t>Лекция 2</w:t>
      </w:r>
      <w:r w:rsidR="006072DE" w:rsidRPr="006072DE">
        <w:rPr>
          <w:rFonts w:ascii="Times New Roman" w:hAnsi="Times New Roman" w:cs="Times New Roman"/>
          <w:sz w:val="28"/>
          <w:szCs w:val="28"/>
        </w:rPr>
        <w:t>1</w:t>
      </w:r>
      <w:r w:rsidRPr="00FA573B">
        <w:rPr>
          <w:rFonts w:ascii="Times New Roman" w:hAnsi="Times New Roman" w:cs="Times New Roman"/>
          <w:sz w:val="28"/>
          <w:szCs w:val="28"/>
        </w:rPr>
        <w:t>. Анализ качественных и количественных характеристик информации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573B" w:rsidRPr="00FA573B" w:rsidRDefault="00FA573B" w:rsidP="0033629B">
      <w:pPr>
        <w:pStyle w:val="3"/>
        <w:jc w:val="both"/>
        <w:rPr>
          <w:b w:val="0"/>
          <w:i/>
          <w:sz w:val="28"/>
          <w:szCs w:val="28"/>
        </w:rPr>
      </w:pPr>
      <w:r>
        <w:rPr>
          <w:sz w:val="28"/>
          <w:szCs w:val="28"/>
        </w:rPr>
        <w:t>Вопросы.</w:t>
      </w:r>
      <w:r w:rsidRPr="00FA573B">
        <w:rPr>
          <w:b w:val="0"/>
          <w:sz w:val="28"/>
          <w:szCs w:val="28"/>
        </w:rPr>
        <w:t xml:space="preserve"> </w:t>
      </w:r>
      <w:r w:rsidRPr="00FA573B">
        <w:rPr>
          <w:b w:val="0"/>
          <w:i/>
          <w:sz w:val="28"/>
          <w:szCs w:val="28"/>
        </w:rPr>
        <w:t>Понятие неопределенности. Количество информации. Формула Шеннона. Избыточность информации. Уровень информированности лица, принимающего решения (ЛПР). Качественные свойства информации.</w:t>
      </w:r>
    </w:p>
    <w:p w:rsidR="00780FD3" w:rsidRDefault="00780FD3" w:rsidP="003362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573B" w:rsidRPr="00FA573B" w:rsidRDefault="00FA573B" w:rsidP="003362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573B">
        <w:rPr>
          <w:rFonts w:ascii="Times New Roman" w:hAnsi="Times New Roman" w:cs="Times New Roman"/>
          <w:bCs/>
          <w:sz w:val="28"/>
          <w:szCs w:val="28"/>
        </w:rPr>
        <w:t xml:space="preserve">Первое специфическое понятие теории информации – </w:t>
      </w:r>
      <w:r w:rsidR="00270455" w:rsidRPr="00780FD3">
        <w:rPr>
          <w:rFonts w:ascii="Times New Roman" w:hAnsi="Times New Roman" w:cs="Times New Roman"/>
          <w:bCs/>
          <w:i/>
          <w:sz w:val="28"/>
          <w:szCs w:val="28"/>
        </w:rPr>
        <w:t>ЭНТРОПИЯ</w:t>
      </w:r>
      <w:r w:rsidRPr="00FA573B">
        <w:rPr>
          <w:rFonts w:ascii="Times New Roman" w:hAnsi="Times New Roman" w:cs="Times New Roman"/>
          <w:bCs/>
          <w:sz w:val="28"/>
          <w:szCs w:val="28"/>
        </w:rPr>
        <w:t xml:space="preserve"> – количественная мера неопределенности случайного объекта. Рассмотрим простейший пример – случайное событие. Пусть одно событие может произойти с вероятностью 0,99 и не произойти с вероятностью 0,01, а второе имеет  вероятности 0,5 и 0,5 соответственно.  Очевидно, что в первом случае результатом опыта почти наверняка является наступление события, а во втором неопределенность прогноза достаточно велика, и от прогноза разумнее воздержаться. Для характеристики размытости распределений широко используется дисперсия или доверительный интервал. Однако эти величины имеют смысл лишь для случайных числовых величин и не могут применяться к случайным объектам, состояния которых различаются качественно. Соответственно, мера неопределенности, связанная с распределением, должна быть такой количественной характеристикой (функционалом от распределения), которая не связана с тем, в какой шкале измеряются реализации случайного объекта. В качестве такой меры случайного объекта </w:t>
      </w:r>
      <w:r w:rsidRPr="00FA573B">
        <w:rPr>
          <w:rFonts w:ascii="Times New Roman" w:hAnsi="Times New Roman" w:cs="Times New Roman"/>
          <w:bCs/>
          <w:i/>
          <w:sz w:val="28"/>
          <w:szCs w:val="28"/>
          <w:lang w:val="en-US"/>
        </w:rPr>
        <w:t>A</w:t>
      </w:r>
      <w:r w:rsidRPr="00FA573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FA573B">
        <w:rPr>
          <w:rFonts w:ascii="Times New Roman" w:hAnsi="Times New Roman" w:cs="Times New Roman"/>
          <w:bCs/>
          <w:sz w:val="28"/>
          <w:szCs w:val="28"/>
        </w:rPr>
        <w:t xml:space="preserve">с конечным множеством возможных состояний </w:t>
      </w:r>
      <w:r w:rsidRPr="00FA573B">
        <w:rPr>
          <w:rFonts w:ascii="Times New Roman" w:hAnsi="Times New Roman" w:cs="Times New Roman"/>
          <w:bCs/>
          <w:i/>
          <w:sz w:val="28"/>
          <w:szCs w:val="28"/>
          <w:lang w:val="en-US"/>
        </w:rPr>
        <w:t>A</w:t>
      </w:r>
      <w:r w:rsidRPr="00FA573B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1</w:t>
      </w:r>
      <w:r w:rsidRPr="00FA573B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Pr="00FA573B">
        <w:rPr>
          <w:rFonts w:ascii="Times New Roman" w:hAnsi="Times New Roman" w:cs="Times New Roman"/>
          <w:bCs/>
          <w:i/>
          <w:sz w:val="28"/>
          <w:szCs w:val="28"/>
          <w:lang w:val="en-US"/>
        </w:rPr>
        <w:t>A</w:t>
      </w:r>
      <w:r w:rsidRPr="00FA573B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2</w:t>
      </w:r>
      <w:r w:rsidRPr="00FA573B">
        <w:rPr>
          <w:rFonts w:ascii="Times New Roman" w:hAnsi="Times New Roman" w:cs="Times New Roman"/>
          <w:bCs/>
          <w:i/>
          <w:sz w:val="28"/>
          <w:szCs w:val="28"/>
        </w:rPr>
        <w:t xml:space="preserve">, …, </w:t>
      </w:r>
      <w:r w:rsidRPr="00FA573B">
        <w:rPr>
          <w:rFonts w:ascii="Times New Roman" w:hAnsi="Times New Roman" w:cs="Times New Roman"/>
          <w:bCs/>
          <w:i/>
          <w:sz w:val="28"/>
          <w:szCs w:val="28"/>
          <w:lang w:val="en-US"/>
        </w:rPr>
        <w:t>A</w:t>
      </w:r>
      <w:r w:rsidRPr="00FA573B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n</w:t>
      </w:r>
      <w:r w:rsidRPr="00FA573B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FA573B">
        <w:rPr>
          <w:rFonts w:ascii="Times New Roman" w:hAnsi="Times New Roman" w:cs="Times New Roman"/>
          <w:bCs/>
          <w:sz w:val="28"/>
          <w:szCs w:val="28"/>
        </w:rPr>
        <w:t xml:space="preserve">с  соответствующими вероятностями </w:t>
      </w:r>
      <w:r w:rsidRPr="00FA573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FA573B">
        <w:rPr>
          <w:rFonts w:ascii="Times New Roman" w:hAnsi="Times New Roman" w:cs="Times New Roman"/>
          <w:bCs/>
          <w:i/>
          <w:sz w:val="28"/>
          <w:szCs w:val="28"/>
          <w:lang w:val="en-US"/>
        </w:rPr>
        <w:t>p</w:t>
      </w:r>
      <w:r w:rsidRPr="00FA573B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1</w:t>
      </w:r>
      <w:r w:rsidRPr="00FA573B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Pr="00FA573B">
        <w:rPr>
          <w:rFonts w:ascii="Times New Roman" w:hAnsi="Times New Roman" w:cs="Times New Roman"/>
          <w:bCs/>
          <w:i/>
          <w:sz w:val="28"/>
          <w:szCs w:val="28"/>
          <w:lang w:val="en-US"/>
        </w:rPr>
        <w:t>p</w:t>
      </w:r>
      <w:r w:rsidRPr="00FA573B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2</w:t>
      </w:r>
      <w:r w:rsidRPr="00FA573B">
        <w:rPr>
          <w:rFonts w:ascii="Times New Roman" w:hAnsi="Times New Roman" w:cs="Times New Roman"/>
          <w:bCs/>
          <w:i/>
          <w:sz w:val="28"/>
          <w:szCs w:val="28"/>
        </w:rPr>
        <w:t xml:space="preserve">, …, </w:t>
      </w:r>
      <w:proofErr w:type="spellStart"/>
      <w:r w:rsidRPr="00FA573B">
        <w:rPr>
          <w:rFonts w:ascii="Times New Roman" w:hAnsi="Times New Roman" w:cs="Times New Roman"/>
          <w:bCs/>
          <w:i/>
          <w:sz w:val="28"/>
          <w:szCs w:val="28"/>
          <w:lang w:val="en-US"/>
        </w:rPr>
        <w:t>p</w:t>
      </w:r>
      <w:r w:rsidRPr="00FA573B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n</w:t>
      </w:r>
      <w:proofErr w:type="spellEnd"/>
      <w:r w:rsidRPr="00FA573B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FA573B">
        <w:rPr>
          <w:rFonts w:ascii="Times New Roman" w:hAnsi="Times New Roman" w:cs="Times New Roman"/>
          <w:bCs/>
          <w:sz w:val="28"/>
          <w:szCs w:val="28"/>
        </w:rPr>
        <w:t xml:space="preserve">принимают </w:t>
      </w:r>
    </w:p>
    <w:p w:rsidR="00FA573B" w:rsidRPr="0033629B" w:rsidRDefault="00FA573B" w:rsidP="003362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421">
        <w:rPr>
          <w:bCs/>
          <w:i/>
          <w:position w:val="-28"/>
          <w:lang w:val="en-US"/>
        </w:rPr>
        <w:object w:dxaOrig="31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pt;height:42pt" o:ole="">
            <v:imagedata r:id="rId8" o:title=""/>
          </v:shape>
          <o:OLEObject Type="Embed" ProgID="Equation.DSMT4" ShapeID="_x0000_i1025" DrawAspect="Content" ObjectID="_1572267822" r:id="rId9"/>
        </w:object>
      </w:r>
      <w:r w:rsidRPr="004D5E79">
        <w:rPr>
          <w:bCs/>
        </w:rPr>
        <w:tab/>
      </w:r>
      <w:r w:rsidRPr="004D5E79">
        <w:rPr>
          <w:bCs/>
        </w:rPr>
        <w:tab/>
      </w:r>
      <w:r w:rsidRPr="004D5E79">
        <w:rPr>
          <w:bCs/>
        </w:rPr>
        <w:tab/>
      </w:r>
      <w:r w:rsidRPr="004D5E79">
        <w:rPr>
          <w:bCs/>
        </w:rPr>
        <w:tab/>
      </w:r>
      <w:r w:rsidRPr="004D5E79">
        <w:rPr>
          <w:bCs/>
        </w:rPr>
        <w:tab/>
      </w:r>
      <w:r>
        <w:rPr>
          <w:bCs/>
        </w:rPr>
        <w:tab/>
      </w:r>
      <w:r w:rsidRPr="0033629B">
        <w:rPr>
          <w:rFonts w:ascii="Times New Roman" w:hAnsi="Times New Roman" w:cs="Times New Roman"/>
          <w:bCs/>
          <w:sz w:val="28"/>
          <w:szCs w:val="28"/>
        </w:rPr>
        <w:t>(1)</w:t>
      </w:r>
    </w:p>
    <w:p w:rsidR="00FA573B" w:rsidRPr="0033629B" w:rsidRDefault="00FA573B" w:rsidP="003362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3629B">
        <w:rPr>
          <w:rFonts w:ascii="Times New Roman" w:hAnsi="Times New Roman" w:cs="Times New Roman"/>
          <w:bCs/>
          <w:sz w:val="28"/>
          <w:szCs w:val="28"/>
        </w:rPr>
        <w:t>которую</w:t>
      </w:r>
      <w:proofErr w:type="gramEnd"/>
      <w:r w:rsidRPr="0033629B">
        <w:rPr>
          <w:rFonts w:ascii="Times New Roman" w:hAnsi="Times New Roman" w:cs="Times New Roman"/>
          <w:bCs/>
          <w:sz w:val="28"/>
          <w:szCs w:val="28"/>
        </w:rPr>
        <w:t xml:space="preserve"> называют энтропией случайного объекта </w:t>
      </w:r>
      <w:r w:rsidRPr="0033629B">
        <w:rPr>
          <w:rFonts w:ascii="Times New Roman" w:hAnsi="Times New Roman" w:cs="Times New Roman"/>
          <w:bCs/>
          <w:i/>
          <w:sz w:val="28"/>
          <w:szCs w:val="28"/>
          <w:lang w:val="en-US"/>
        </w:rPr>
        <w:t>A</w:t>
      </w:r>
      <w:r w:rsidRPr="0033629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bCs/>
          <w:sz w:val="28"/>
          <w:szCs w:val="28"/>
        </w:rPr>
        <w:t>(или распределения</w:t>
      </w:r>
      <w:r w:rsidRPr="0033629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bCs/>
          <w:sz w:val="28"/>
          <w:szCs w:val="28"/>
        </w:rPr>
        <w:t>{</w:t>
      </w:r>
      <w:r w:rsidRPr="0033629B">
        <w:rPr>
          <w:rFonts w:ascii="Times New Roman" w:hAnsi="Times New Roman" w:cs="Times New Roman"/>
          <w:bCs/>
          <w:i/>
          <w:sz w:val="28"/>
          <w:szCs w:val="28"/>
          <w:lang w:val="en-US"/>
        </w:rPr>
        <w:t>p</w:t>
      </w:r>
      <w:r w:rsidRPr="0033629B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i</w:t>
      </w:r>
      <w:r w:rsidRPr="0033629B">
        <w:rPr>
          <w:rFonts w:ascii="Times New Roman" w:hAnsi="Times New Roman" w:cs="Times New Roman"/>
          <w:bCs/>
          <w:sz w:val="28"/>
          <w:szCs w:val="28"/>
        </w:rPr>
        <w:t>}). Приведем некоторые свойства этого функционала, которые вполне естественны для меры неопределенности:</w:t>
      </w:r>
    </w:p>
    <w:p w:rsidR="00FA573B" w:rsidRPr="0033629B" w:rsidRDefault="00FA573B" w:rsidP="0033629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&lt;&lt;&gt;&lt;&gt;&lt;&gt;&lt;&gt;&lt;&gt;&lt;&gt;&lt;&gt;&lt;&gt;&lt;&gt;&lt;&gt;&lt;&gt;&lt;&gt;&lt;&gt;&lt;&gt;&lt;&gt;&lt;&gt;&lt;</w:t>
      </w:r>
      <w:r w:rsidRPr="00FA573B">
        <w:rPr>
          <w:position w:val="-12"/>
        </w:rPr>
        <w:object w:dxaOrig="1620" w:dyaOrig="360">
          <v:shape id="_x0000_i1026" type="#_x0000_t75" style="width:101.25pt;height:22.5pt" o:ole="">
            <v:imagedata r:id="rId10" o:title=""/>
          </v:shape>
          <o:OLEObject Type="Embed" ProgID="Equation.3" ShapeID="_x0000_i1026" DrawAspect="Content" ObjectID="_1572267823" r:id="rId11"/>
        </w:objec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&gt;&lt;&gt;&lt;&gt;&lt;&gt;&lt;&gt;&lt;&gt;&lt;&gt;&lt;&gt;&lt;&gt;&lt;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том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том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случае,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когда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какое-ни</w:t>
      </w:r>
      <w:r w:rsidRPr="0033629B">
        <w:rPr>
          <w:rFonts w:ascii="Times New Roman" w:hAnsi="Times New Roman" w:cs="Times New Roman"/>
          <w:sz w:val="28"/>
          <w:szCs w:val="28"/>
        </w:rPr>
        <w:softHyphen/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будь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одно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proofErr w:type="gramStart"/>
      <w:r w:rsidRPr="0033629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FA573B">
        <w:rPr>
          <w:position w:val="-12"/>
        </w:rPr>
        <w:object w:dxaOrig="480" w:dyaOrig="360">
          <v:shape id="_x0000_i1027" type="#_x0000_t75" style="width:24pt;height:18pt" o:ole="">
            <v:imagedata r:id="rId12" o:title=""/>
          </v:shape>
          <o:OLEObject Type="Embed" ProgID="Equation.3" ShapeID="_x0000_i1027" DrawAspect="Content" ObjectID="_1572267824" r:id="rId13"/>
        </w:objec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равно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единице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(а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остальные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—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нули).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Это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случаю,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когда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исход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опыта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быть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предсказан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полной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достоверностью,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т.е.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когда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отсутствует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всякая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неопределенность.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случаях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энтропия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положительна.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Это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свойство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проверяется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непосредственно.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</w:t>
      </w:r>
    </w:p>
    <w:p w:rsidR="0033629B" w:rsidRPr="0033629B" w:rsidRDefault="00FA573B" w:rsidP="0033629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&gt;&lt;&gt;&lt;&gt;&lt;&gt;&lt;&gt;&lt;&gt;&lt;&gt;&lt;&gt;&lt;&gt;&lt;</w:t>
      </w:r>
      <w:r w:rsidRPr="00FA573B">
        <w:rPr>
          <w:position w:val="-12"/>
        </w:rPr>
        <w:object w:dxaOrig="1260" w:dyaOrig="360">
          <v:shape id="_x0000_i1028" type="#_x0000_t75" style="width:78.75pt;height:22.5pt" o:ole="">
            <v:imagedata r:id="rId14" o:title=""/>
          </v:shape>
          <o:OLEObject Type="Embed" ProgID="Equation.3" ShapeID="_x0000_i1028" DrawAspect="Content" ObjectID="_1572267825" r:id="rId15"/>
        </w:objec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достигает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наибольшего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при </w:t>
      </w:r>
      <w:r w:rsidRPr="00FA573B">
        <w:rPr>
          <w:position w:val="-12"/>
        </w:rPr>
        <w:object w:dxaOrig="2240" w:dyaOrig="360">
          <v:shape id="_x0000_i1029" type="#_x0000_t75" style="width:111.75pt;height:18pt" o:ole="">
            <v:imagedata r:id="rId16" o:title=""/>
          </v:shape>
          <o:OLEObject Type="Embed" ProgID="Equation.3" ShapeID="_x0000_i1029" DrawAspect="Content" ObjectID="_1572267826" r:id="rId17"/>
        </w:objec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&gt;&lt;&gt;&lt;&gt;&lt;&gt;&lt;&gt;&lt;&gt;&lt;&gt;&lt;&gt;&lt;&gt;&lt;&gt;&lt;&gt;&lt;&gt;&lt;&gt;&lt;&gt;&lt;&gt;&lt;&gt;&lt;&gt;&lt;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т.е.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случае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максимальной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неопределенности.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Действительно,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вариация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FA573B">
        <w:rPr>
          <w:position w:val="-4"/>
        </w:rPr>
        <w:object w:dxaOrig="279" w:dyaOrig="260">
          <v:shape id="_x0000_i1030" type="#_x0000_t75" style="width:14.25pt;height:12.75pt" o:ole="">
            <v:imagedata r:id="rId18" o:title=""/>
          </v:shape>
          <o:OLEObject Type="Embed" ProgID="Equation.3" ShapeID="_x0000_i1030" DrawAspect="Content" ObjectID="_1572267827" r:id="rId19"/>
        </w:object>
      </w:r>
      <w:r w:rsidRPr="0033629B">
        <w:rPr>
          <w:rFonts w:ascii="Times New Roman" w:hAnsi="Times New Roman" w:cs="Times New Roman"/>
          <w:vanish/>
          <w:sz w:val="28"/>
          <w:szCs w:val="28"/>
          <w:lang w:val="en-US"/>
        </w:rPr>
        <w:t>h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proofErr w:type="gramStart"/>
      <w:r w:rsidRPr="0033629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FA573B">
        <w:rPr>
          <w:position w:val="-12"/>
        </w:rPr>
        <w:object w:dxaOrig="279" w:dyaOrig="360">
          <v:shape id="_x0000_i1031" type="#_x0000_t75" style="width:14.25pt;height:18pt" o:ole="">
            <v:imagedata r:id="rId20" o:title=""/>
          </v:shape>
          <o:OLEObject Type="Embed" ProgID="Equation.3" ShapeID="_x0000_i1031" DrawAspect="Content" ObjectID="_1572267828" r:id="rId21"/>
        </w:objec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условии </w:t>
      </w:r>
      <w:r w:rsidR="00F4752B" w:rsidRPr="00FA573B">
        <w:rPr>
          <w:position w:val="-14"/>
        </w:rPr>
        <w:object w:dxaOrig="900" w:dyaOrig="400">
          <v:shape id="_x0000_i1032" type="#_x0000_t75" style="width:57pt;height:25.5pt" o:ole="">
            <v:imagedata r:id="rId22" o:title=""/>
          </v:shape>
          <o:OLEObject Type="Embed" ProgID="Equation.3" ShapeID="_x0000_i1032" DrawAspect="Content" ObjectID="_1572267829" r:id="rId23"/>
        </w:objec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&gt;&lt;&gt;&lt;&gt;&lt;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дает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="00F4752B" w:rsidRPr="00FA573B">
        <w:rPr>
          <w:position w:val="-24"/>
        </w:rPr>
        <w:object w:dxaOrig="1460" w:dyaOrig="620">
          <v:shape id="_x0000_i1033" type="#_x0000_t75" style="width:83.25pt;height:35.25pt" o:ole="">
            <v:imagedata r:id="rId24" o:title=""/>
          </v:shape>
          <o:OLEObject Type="Embed" ProgID="Equation.3" ShapeID="_x0000_i1033" DrawAspect="Content" ObjectID="_1572267830" r:id="rId25"/>
        </w:objec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&gt;&lt;&gt;&lt;&gt;&lt;&gt;&lt;&gt;&lt;&gt;&lt;&gt;&lt;</w:t>
      </w:r>
      <w:r w:rsidRPr="0033629B">
        <w:rPr>
          <w:rFonts w:ascii="Times New Roman" w:hAnsi="Times New Roman" w:cs="Times New Roman"/>
          <w:sz w:val="28"/>
          <w:szCs w:val="28"/>
        </w:rPr>
        <w:t>.</w:t>
      </w:r>
    </w:p>
    <w:p w:rsidR="00FA573B" w:rsidRPr="0033629B" w:rsidRDefault="0033629B" w:rsidP="0033629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sz w:val="28"/>
          <w:szCs w:val="28"/>
        </w:rPr>
        <w:t>При равновероятных исходах неопределенность должна возрастать с ростом</w:t>
      </w:r>
      <w:r w:rsidRPr="003362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3629B">
        <w:rPr>
          <w:rFonts w:ascii="Times New Roman" w:hAnsi="Times New Roman" w:cs="Times New Roman"/>
          <w:i/>
          <w:sz w:val="28"/>
          <w:szCs w:val="28"/>
        </w:rPr>
        <w:t>.</w:t>
      </w:r>
      <w:r w:rsidR="00FA573B"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</w:t>
      </w:r>
    </w:p>
    <w:p w:rsidR="00FA573B" w:rsidRPr="0033629B" w:rsidRDefault="00FA573B" w:rsidP="0033629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&lt;</w:t>
      </w:r>
      <w:r w:rsid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Имеет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место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неравенство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i/>
          <w:sz w:val="28"/>
          <w:szCs w:val="28"/>
        </w:rPr>
        <w:t>Н(А)</w:t>
      </w:r>
      <w:r w:rsidRPr="0033629B">
        <w:rPr>
          <w:rFonts w:ascii="Times New Roman" w:hAnsi="Times New Roman" w:cs="Times New Roman"/>
          <w:sz w:val="28"/>
          <w:szCs w:val="28"/>
        </w:rPr>
        <w:t>≥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&gt;&gt;&lt;</w:t>
      </w:r>
      <w:r w:rsidRPr="0033629B">
        <w:rPr>
          <w:rFonts w:ascii="Times New Roman" w:hAnsi="Times New Roman" w:cs="Times New Roman"/>
          <w:i/>
          <w:sz w:val="28"/>
          <w:szCs w:val="28"/>
        </w:rPr>
        <w:t>Н(А|В),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что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согласуется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интуитивным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представлением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том,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что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знание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состояния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i/>
          <w:sz w:val="28"/>
          <w:szCs w:val="28"/>
        </w:rPr>
        <w:t>В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уменьшить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неопределенность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объекта</w:t>
      </w:r>
      <w:proofErr w:type="gramStart"/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33629B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33629B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Pr="0033629B">
        <w:rPr>
          <w:rFonts w:ascii="Times New Roman" w:hAnsi="Times New Roman" w:cs="Times New Roman"/>
          <w:sz w:val="28"/>
          <w:szCs w:val="28"/>
        </w:rPr>
        <w:t xml:space="preserve">и </w:t>
      </w:r>
      <w:r w:rsidRPr="0033629B">
        <w:rPr>
          <w:rFonts w:ascii="Times New Roman" w:hAnsi="Times New Roman" w:cs="Times New Roman"/>
          <w:i/>
          <w:sz w:val="28"/>
          <w:szCs w:val="28"/>
        </w:rPr>
        <w:t>В</w:t>
      </w:r>
      <w:r w:rsidRPr="0033629B">
        <w:rPr>
          <w:rFonts w:ascii="Times New Roman" w:hAnsi="Times New Roman" w:cs="Times New Roman"/>
          <w:sz w:val="28"/>
          <w:szCs w:val="28"/>
        </w:rPr>
        <w:t xml:space="preserve"> – зависимые случайные объекты,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они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неза</w:t>
      </w:r>
      <w:r w:rsidRPr="0033629B">
        <w:rPr>
          <w:rFonts w:ascii="Times New Roman" w:hAnsi="Times New Roman" w:cs="Times New Roman"/>
          <w:sz w:val="28"/>
          <w:szCs w:val="28"/>
        </w:rPr>
        <w:softHyphen/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висимы,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оставит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ее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неизменной.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</w:t>
      </w:r>
    </w:p>
    <w:p w:rsidR="0033629B" w:rsidRPr="0033629B" w:rsidRDefault="0033629B" w:rsidP="0033629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sz w:val="28"/>
          <w:szCs w:val="28"/>
        </w:rPr>
        <w:lastRenderedPageBreak/>
        <w:t>Неопределенность сложной схемы должна быть связана с неопределенностью образующих ее схем.</w:t>
      </w:r>
    </w:p>
    <w:p w:rsidR="0033629B" w:rsidRDefault="0033629B" w:rsidP="00336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29B" w:rsidRPr="00780FD3" w:rsidRDefault="00780FD3" w:rsidP="0033629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0FD3">
        <w:rPr>
          <w:rFonts w:ascii="Times New Roman" w:hAnsi="Times New Roman" w:cs="Times New Roman"/>
          <w:i/>
          <w:sz w:val="28"/>
          <w:szCs w:val="28"/>
        </w:rPr>
        <w:t xml:space="preserve">Дифференциальная </w:t>
      </w:r>
      <w:r w:rsidR="0033629B" w:rsidRPr="00780FD3">
        <w:rPr>
          <w:rFonts w:ascii="Times New Roman" w:hAnsi="Times New Roman" w:cs="Times New Roman"/>
          <w:i/>
          <w:vanish/>
          <w:sz w:val="28"/>
          <w:szCs w:val="28"/>
        </w:rPr>
        <w:t>&gt;&lt;</w:t>
      </w:r>
      <w:r w:rsidRPr="00780FD3">
        <w:rPr>
          <w:rFonts w:ascii="Times New Roman" w:hAnsi="Times New Roman" w:cs="Times New Roman"/>
          <w:i/>
          <w:sz w:val="28"/>
          <w:szCs w:val="28"/>
        </w:rPr>
        <w:t>энтропия</w:t>
      </w:r>
      <w:r w:rsidR="0033629B" w:rsidRPr="00780FD3">
        <w:rPr>
          <w:rFonts w:ascii="Times New Roman" w:hAnsi="Times New Roman" w:cs="Times New Roman"/>
          <w:i/>
          <w:vanish/>
          <w:sz w:val="28"/>
          <w:szCs w:val="28"/>
        </w:rPr>
        <w:t>&gt;</w:t>
      </w:r>
    </w:p>
    <w:p w:rsidR="0033629B" w:rsidRPr="0033629B" w:rsidRDefault="0033629B" w:rsidP="00336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sz w:val="28"/>
          <w:szCs w:val="28"/>
        </w:rPr>
        <w:t xml:space="preserve">Однако, </w:t>
      </w:r>
      <w:proofErr w:type="gramStart"/>
      <w:r w:rsidRPr="0033629B">
        <w:rPr>
          <w:rFonts w:ascii="Times New Roman" w:hAnsi="Times New Roman" w:cs="Times New Roman"/>
          <w:sz w:val="28"/>
          <w:szCs w:val="28"/>
        </w:rPr>
        <w:t>о</w:t>
      </w:r>
      <w:r w:rsidRPr="0033629B">
        <w:rPr>
          <w:rFonts w:ascii="Times New Roman" w:hAnsi="Times New Roman" w:cs="Times New Roman"/>
          <w:vanish/>
          <w:sz w:val="28"/>
          <w:szCs w:val="28"/>
        </w:rPr>
        <w:t>&lt;</w:t>
      </w:r>
      <w:r w:rsidRPr="0033629B">
        <w:rPr>
          <w:rFonts w:ascii="Times New Roman" w:hAnsi="Times New Roman" w:cs="Times New Roman"/>
          <w:sz w:val="28"/>
          <w:szCs w:val="28"/>
        </w:rPr>
        <w:t>бобщение</w:t>
      </w:r>
      <w:proofErr w:type="gramEnd"/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столь полезной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меры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неопределенности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непрерывные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случайные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величины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наталкивается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ряд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сложностей.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по-разному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преодолеть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эти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сложности;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выберем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кратчайший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путь.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Прямая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аналогия: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</w:t>
      </w:r>
    </w:p>
    <w:p w:rsidR="0033629B" w:rsidRPr="0033629B" w:rsidRDefault="0033629B" w:rsidP="00336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&lt;</w:t>
      </w:r>
      <w:r w:rsidRPr="0033629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3379" w:dyaOrig="580">
          <v:shape id="_x0000_i1034" type="#_x0000_t75" style="width:168.75pt;height:29.25pt" o:ole="">
            <v:imagedata r:id="rId26" o:title=""/>
          </v:shape>
          <o:OLEObject Type="Embed" ProgID="Equation.3" ShapeID="_x0000_i1034" DrawAspect="Content" ObjectID="_1572267831" r:id="rId27"/>
        </w:object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  <w:t>(2)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&gt;&lt;&gt;&lt;&gt;&lt;&gt;&lt;&gt;&lt;&gt;&lt;&gt;&lt;&gt;&lt;&gt;&lt;&gt;</w:t>
      </w:r>
    </w:p>
    <w:p w:rsidR="0033629B" w:rsidRPr="0033629B" w:rsidRDefault="0033629B" w:rsidP="00336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приводит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к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нужному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результату. </w:t>
      </w:r>
      <w:proofErr w:type="gramStart"/>
      <w:r w:rsidRPr="0033629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vanish/>
          <w:sz w:val="28"/>
          <w:szCs w:val="28"/>
        </w:rPr>
        <w:t>П</w:t>
      </w:r>
      <w:r w:rsidRPr="0033629B">
        <w:rPr>
          <w:rFonts w:ascii="Times New Roman" w:hAnsi="Times New Roman" w:cs="Times New Roman"/>
          <w:vanish/>
          <w:sz w:val="28"/>
          <w:szCs w:val="28"/>
          <w:lang w:val="en-US"/>
        </w:rPr>
        <w:t>G</w:t>
      </w:r>
      <w:r w:rsidRPr="0033629B">
        <w:rPr>
          <w:rFonts w:ascii="Times New Roman" w:hAnsi="Times New Roman" w:cs="Times New Roman"/>
          <w:sz w:val="28"/>
          <w:szCs w:val="28"/>
        </w:rPr>
        <w:t xml:space="preserve">лотность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i/>
          <w:sz w:val="28"/>
          <w:szCs w:val="28"/>
        </w:rPr>
        <w:t>р(х)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размерной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величиной,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логарифм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размерной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величины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имеет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смысла.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Однако если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vanish/>
          <w:sz w:val="28"/>
          <w:szCs w:val="28"/>
        </w:rPr>
        <w:t>еслиееепноплпр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умножить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proofErr w:type="gramStart"/>
      <w:r w:rsidRPr="0033629B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Pr="0033629B">
        <w:rPr>
          <w:rFonts w:ascii="Times New Roman" w:hAnsi="Times New Roman" w:cs="Times New Roman"/>
          <w:i/>
          <w:sz w:val="28"/>
          <w:szCs w:val="28"/>
        </w:rPr>
        <w:t>х)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под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знаком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логарифма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величину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position w:val="-10"/>
          <w:sz w:val="28"/>
          <w:szCs w:val="28"/>
        </w:rPr>
        <w:object w:dxaOrig="200" w:dyaOrig="320">
          <v:shape id="_x0000_i1035" type="#_x0000_t75" style="width:9.75pt;height:15.75pt" o:ole="">
            <v:imagedata r:id="rId28" o:title=""/>
          </v:shape>
          <o:OLEObject Type="Embed" ProgID="Equation.3" ShapeID="_x0000_i1035" DrawAspect="Content" ObjectID="_1572267832" r:id="rId29"/>
        </w:object>
      </w:r>
      <w:r w:rsidRPr="0033629B">
        <w:rPr>
          <w:rFonts w:ascii="Times New Roman" w:hAnsi="Times New Roman" w:cs="Times New Roman"/>
          <w:sz w:val="28"/>
          <w:szCs w:val="28"/>
        </w:rPr>
        <w:t xml:space="preserve">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имеющую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ту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же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размерность,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что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i/>
          <w:sz w:val="28"/>
          <w:szCs w:val="28"/>
        </w:rPr>
        <w:t>х</w:t>
      </w:r>
      <w:r w:rsidRPr="0033629B">
        <w:rPr>
          <w:rFonts w:ascii="Times New Roman" w:hAnsi="Times New Roman" w:cs="Times New Roman"/>
          <w:sz w:val="28"/>
          <w:szCs w:val="28"/>
        </w:rPr>
        <w:t>, то: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</w:t>
      </w:r>
    </w:p>
    <w:p w:rsidR="0033629B" w:rsidRPr="0033629B" w:rsidRDefault="0033629B" w:rsidP="00336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3739" w:dyaOrig="580">
          <v:shape id="_x0000_i1036" type="#_x0000_t75" style="width:186.75pt;height:29.25pt" o:ole="">
            <v:imagedata r:id="rId30" o:title=""/>
          </v:shape>
          <o:OLEObject Type="Embed" ProgID="Equation.DSMT4" ShapeID="_x0000_i1036" DrawAspect="Content" ObjectID="_1572267833" r:id="rId31"/>
        </w:object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  <w:t>(3)</w:t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&lt;&gt;&lt;&gt;&lt;&gt;&lt;&gt;&lt;&gt;&lt;&gt;&lt;&gt;&lt;&gt;&lt;&gt;&lt;&gt;&lt;&gt;&lt;&gt;&lt;&gt;&lt;&gt;&lt;&gt;&lt;&gt;</w:t>
      </w:r>
    </w:p>
    <w:p w:rsidR="0033629B" w:rsidRPr="0033629B" w:rsidRDefault="0033629B" w:rsidP="00336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Теперь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величину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position w:val="-10"/>
          <w:sz w:val="28"/>
          <w:szCs w:val="28"/>
        </w:rPr>
        <w:object w:dxaOrig="200" w:dyaOrig="320">
          <v:shape id="_x0000_i1037" type="#_x0000_t75" style="width:9.75pt;height:15.75pt" o:ole="">
            <v:imagedata r:id="rId28" o:title=""/>
          </v:shape>
          <o:OLEObject Type="Embed" ProgID="Equation.3" ShapeID="_x0000_i1037" DrawAspect="Content" ObjectID="_1572267834" r:id="rId32"/>
        </w:objec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равной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единице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измерения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i/>
          <w:sz w:val="28"/>
          <w:szCs w:val="28"/>
        </w:rPr>
        <w:t>х</w:t>
      </w:r>
      <w:r w:rsidRPr="0033629B">
        <w:rPr>
          <w:rFonts w:ascii="Times New Roman" w:hAnsi="Times New Roman" w:cs="Times New Roman"/>
          <w:sz w:val="28"/>
          <w:szCs w:val="28"/>
        </w:rPr>
        <w:t xml:space="preserve">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что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приводит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к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функционалу: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</w:t>
      </w:r>
    </w:p>
    <w:p w:rsidR="0033629B" w:rsidRPr="0033629B" w:rsidRDefault="0033629B" w:rsidP="00336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2580" w:dyaOrig="580">
          <v:shape id="_x0000_i1038" type="#_x0000_t75" style="width:129pt;height:29.25pt" o:ole="">
            <v:imagedata r:id="rId33" o:title=""/>
          </v:shape>
          <o:OLEObject Type="Embed" ProgID="Equation.3" ShapeID="_x0000_i1038" DrawAspect="Content" ObjectID="_1572267835" r:id="rId34"/>
        </w:objec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&lt;&gt;&lt;&gt;&lt;&gt;&lt;&gt;&lt;&gt;&lt;&gt;&lt;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16F86">
        <w:rPr>
          <w:rFonts w:ascii="Times New Roman" w:hAnsi="Times New Roman" w:cs="Times New Roman"/>
          <w:sz w:val="28"/>
          <w:szCs w:val="28"/>
        </w:rPr>
        <w:t xml:space="preserve">      </w:t>
      </w:r>
      <w:r w:rsidRPr="0033629B">
        <w:rPr>
          <w:rFonts w:ascii="Times New Roman" w:hAnsi="Times New Roman" w:cs="Times New Roman"/>
          <w:sz w:val="28"/>
          <w:szCs w:val="28"/>
        </w:rPr>
        <w:tab/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(4)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</w:t>
      </w:r>
    </w:p>
    <w:p w:rsidR="0033629B" w:rsidRPr="0033629B" w:rsidRDefault="0033629B" w:rsidP="00336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sz w:val="28"/>
          <w:szCs w:val="28"/>
        </w:rPr>
        <w:t xml:space="preserve">Этот функционал </w:t>
      </w:r>
      <w:r w:rsidRPr="0033629B">
        <w:rPr>
          <w:rFonts w:ascii="Times New Roman" w:hAnsi="Times New Roman" w:cs="Times New Roman"/>
          <w:vanish/>
          <w:sz w:val="28"/>
          <w:szCs w:val="28"/>
        </w:rPr>
        <w:t>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получил </w:t>
      </w:r>
      <w:r w:rsidRPr="0033629B">
        <w:rPr>
          <w:rFonts w:ascii="Times New Roman" w:hAnsi="Times New Roman" w:cs="Times New Roman"/>
          <w:vanish/>
          <w:sz w:val="28"/>
          <w:szCs w:val="28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Pr="00780FD3">
        <w:rPr>
          <w:rFonts w:ascii="Times New Roman" w:hAnsi="Times New Roman" w:cs="Times New Roman"/>
          <w:i/>
          <w:vanish/>
          <w:sz w:val="28"/>
          <w:szCs w:val="28"/>
        </w:rPr>
        <w:t>&gt;&lt;</w:t>
      </w:r>
      <w:r w:rsidRPr="00780FD3">
        <w:rPr>
          <w:rFonts w:ascii="Times New Roman" w:hAnsi="Times New Roman" w:cs="Times New Roman"/>
          <w:i/>
          <w:sz w:val="28"/>
          <w:szCs w:val="28"/>
        </w:rPr>
        <w:t xml:space="preserve">дифференциальной </w:t>
      </w:r>
      <w:r w:rsidRPr="00780FD3">
        <w:rPr>
          <w:rFonts w:ascii="Times New Roman" w:hAnsi="Times New Roman" w:cs="Times New Roman"/>
          <w:i/>
          <w:vanish/>
          <w:sz w:val="28"/>
          <w:szCs w:val="28"/>
        </w:rPr>
        <w:t>&gt;&lt;</w:t>
      </w:r>
      <w:r w:rsidRPr="00780FD3">
        <w:rPr>
          <w:rFonts w:ascii="Times New Roman" w:hAnsi="Times New Roman" w:cs="Times New Roman"/>
          <w:i/>
          <w:sz w:val="28"/>
          <w:szCs w:val="28"/>
        </w:rPr>
        <w:t>энтропии</w:t>
      </w:r>
      <w:r w:rsidRPr="0033629B">
        <w:rPr>
          <w:rFonts w:ascii="Times New Roman" w:hAnsi="Times New Roman" w:cs="Times New Roman"/>
          <w:sz w:val="28"/>
          <w:szCs w:val="28"/>
        </w:rPr>
        <w:t xml:space="preserve"> и является</w:t>
      </w:r>
      <w:r w:rsidRPr="0033629B">
        <w:rPr>
          <w:rFonts w:ascii="Times New Roman" w:hAnsi="Times New Roman" w:cs="Times New Roman"/>
          <w:vanish/>
          <w:sz w:val="28"/>
          <w:szCs w:val="28"/>
        </w:rPr>
        <w:t>&gt;&lt;и ияв</w:t>
      </w:r>
      <w:r w:rsidRPr="0033629B">
        <w:rPr>
          <w:rFonts w:ascii="Times New Roman" w:hAnsi="Times New Roman" w:cs="Times New Roman"/>
          <w:sz w:val="28"/>
          <w:szCs w:val="28"/>
        </w:rPr>
        <w:t xml:space="preserve"> условным, </w:t>
      </w:r>
      <w:r w:rsidRPr="0033629B">
        <w:rPr>
          <w:rFonts w:ascii="Times New Roman" w:hAnsi="Times New Roman" w:cs="Times New Roman"/>
          <w:vanish/>
          <w:sz w:val="28"/>
          <w:szCs w:val="28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относительным </w:t>
      </w:r>
      <w:r w:rsidRPr="0033629B">
        <w:rPr>
          <w:rFonts w:ascii="Times New Roman" w:hAnsi="Times New Roman" w:cs="Times New Roman"/>
          <w:vanish/>
          <w:sz w:val="28"/>
          <w:szCs w:val="28"/>
        </w:rPr>
        <w:t xml:space="preserve"> 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аналогом </w:t>
      </w:r>
      <w:r w:rsidRPr="0033629B">
        <w:rPr>
          <w:rFonts w:ascii="Times New Roman" w:hAnsi="Times New Roman" w:cs="Times New Roman"/>
          <w:vanish/>
          <w:sz w:val="28"/>
          <w:szCs w:val="28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энтропии </w:t>
      </w:r>
      <w:r w:rsidRPr="0033629B">
        <w:rPr>
          <w:rFonts w:ascii="Times New Roman" w:hAnsi="Times New Roman" w:cs="Times New Roman"/>
          <w:vanish/>
          <w:sz w:val="28"/>
          <w:szCs w:val="28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дискретной </w:t>
      </w:r>
      <w:r w:rsidRPr="0033629B">
        <w:rPr>
          <w:rFonts w:ascii="Times New Roman" w:hAnsi="Times New Roman" w:cs="Times New Roman"/>
          <w:vanish/>
          <w:sz w:val="28"/>
          <w:szCs w:val="28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величины,</w:t>
      </w:r>
      <w:r w:rsidRPr="0033629B">
        <w:rPr>
          <w:rFonts w:ascii="Times New Roman" w:hAnsi="Times New Roman" w:cs="Times New Roman"/>
          <w:vanish/>
          <w:sz w:val="28"/>
          <w:szCs w:val="28"/>
        </w:rPr>
        <w:t>&gt;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</w:rPr>
        <w:t>&gt;&lt;посо</w:t>
      </w:r>
      <w:r w:rsidRPr="0033629B">
        <w:rPr>
          <w:rFonts w:ascii="Times New Roman" w:hAnsi="Times New Roman" w:cs="Times New Roman"/>
          <w:sz w:val="28"/>
          <w:szCs w:val="28"/>
        </w:rPr>
        <w:t xml:space="preserve">поскольку </w:t>
      </w:r>
      <w:r w:rsidRPr="0033629B">
        <w:rPr>
          <w:rFonts w:ascii="Times New Roman" w:hAnsi="Times New Roman" w:cs="Times New Roman"/>
          <w:vanish/>
          <w:sz w:val="28"/>
          <w:szCs w:val="28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единица </w:t>
      </w:r>
      <w:r w:rsidRPr="0033629B">
        <w:rPr>
          <w:rFonts w:ascii="Times New Roman" w:hAnsi="Times New Roman" w:cs="Times New Roman"/>
          <w:vanish/>
          <w:sz w:val="28"/>
          <w:szCs w:val="28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измерения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произвольна.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Запись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(4)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означает,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что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мы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как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бы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сравниваем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неопределенность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случайной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величины,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имеющей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плот</w:t>
      </w:r>
      <w:r w:rsidRPr="0033629B">
        <w:rPr>
          <w:rFonts w:ascii="Times New Roman" w:hAnsi="Times New Roman" w:cs="Times New Roman"/>
          <w:sz w:val="28"/>
          <w:szCs w:val="28"/>
        </w:rPr>
        <w:softHyphen/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ность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proofErr w:type="gramStart"/>
      <w:r w:rsidRPr="0033629B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Pr="0033629B">
        <w:rPr>
          <w:rFonts w:ascii="Times New Roman" w:hAnsi="Times New Roman" w:cs="Times New Roman"/>
          <w:i/>
          <w:sz w:val="28"/>
          <w:szCs w:val="28"/>
        </w:rPr>
        <w:t>х),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неопределенностью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случайной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величины,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равномерно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распре</w:t>
      </w:r>
      <w:r w:rsidRPr="0033629B">
        <w:rPr>
          <w:rFonts w:ascii="Times New Roman" w:hAnsi="Times New Roman" w:cs="Times New Roman"/>
          <w:sz w:val="28"/>
          <w:szCs w:val="28"/>
        </w:rPr>
        <w:softHyphen/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деленной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единичном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интервале.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i/>
          <w:sz w:val="28"/>
          <w:szCs w:val="28"/>
        </w:rPr>
        <w:t>h(X)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отличие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от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33629B">
        <w:rPr>
          <w:rFonts w:ascii="Times New Roman" w:hAnsi="Times New Roman" w:cs="Times New Roman"/>
          <w:i/>
          <w:sz w:val="28"/>
          <w:szCs w:val="28"/>
        </w:rPr>
        <w:t>(Х)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быть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положительной.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Кроме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того,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i/>
          <w:sz w:val="28"/>
          <w:szCs w:val="28"/>
        </w:rPr>
        <w:t>h(X)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proofErr w:type="gramStart"/>
      <w:r w:rsidRPr="0033629B">
        <w:rPr>
          <w:rFonts w:ascii="Times New Roman" w:hAnsi="Times New Roman" w:cs="Times New Roman"/>
          <w:sz w:val="28"/>
          <w:szCs w:val="28"/>
        </w:rPr>
        <w:t>изменяет</w:t>
      </w:r>
      <w:r w:rsidRPr="0033629B">
        <w:rPr>
          <w:rFonts w:ascii="Times New Roman" w:hAnsi="Times New Roman" w:cs="Times New Roman"/>
          <w:sz w:val="28"/>
          <w:szCs w:val="28"/>
        </w:rPr>
        <w:softHyphen/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нелинейных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преобразованиях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шкалы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i/>
          <w:sz w:val="28"/>
          <w:szCs w:val="28"/>
        </w:rPr>
        <w:t>х</w:t>
      </w:r>
      <w:r w:rsidRPr="0033629B">
        <w:rPr>
          <w:rFonts w:ascii="Times New Roman" w:hAnsi="Times New Roman" w:cs="Times New Roman"/>
          <w:sz w:val="28"/>
          <w:szCs w:val="28"/>
        </w:rPr>
        <w:t xml:space="preserve">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что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дискретном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случае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играет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роли.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Остальные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свойства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33629B">
        <w:rPr>
          <w:rFonts w:ascii="Times New Roman" w:hAnsi="Times New Roman" w:cs="Times New Roman"/>
          <w:i/>
          <w:sz w:val="28"/>
          <w:szCs w:val="28"/>
        </w:rPr>
        <w:t>(Х)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аналогичны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свойствам </w:t>
      </w:r>
      <w:r w:rsidRPr="0033629B">
        <w:rPr>
          <w:rFonts w:ascii="Times New Roman" w:hAnsi="Times New Roman" w:cs="Times New Roman"/>
          <w:i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33629B">
        <w:rPr>
          <w:rFonts w:ascii="Times New Roman" w:hAnsi="Times New Roman" w:cs="Times New Roman"/>
          <w:i/>
          <w:sz w:val="28"/>
          <w:szCs w:val="28"/>
        </w:rPr>
        <w:t>(Х),</w:t>
      </w:r>
      <w:r w:rsidRPr="0033629B">
        <w:rPr>
          <w:rFonts w:ascii="Times New Roman" w:hAnsi="Times New Roman" w:cs="Times New Roman"/>
          <w:sz w:val="28"/>
          <w:szCs w:val="28"/>
        </w:rPr>
        <w:t xml:space="preserve">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что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делает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дифференциальную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энтропию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очень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полезной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мерой.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</w:t>
      </w:r>
    </w:p>
    <w:p w:rsidR="0033629B" w:rsidRPr="0033629B" w:rsidRDefault="0033629B" w:rsidP="00336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Пусть,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задача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состоит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том,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чтобы,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зная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лишь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ограничения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случайную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величину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(типа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моментов,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пределов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сверху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снизу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возможных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т.п.),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задать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для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дальнейшего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(каких-то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расчетов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или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моделирования)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конкретное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распределение.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Одним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из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подходов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к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решению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этой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задачи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дает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принцип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максимума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энтропии: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из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распределений,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отвечающих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данным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ограничениям,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выбирать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то,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обладает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максимальной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дифференциальной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энтропией.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Смысл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этого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критерия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состоит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том,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что,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выбирая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экстремальное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энтропии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распределение,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мы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гарантируем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наибольшую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не</w:t>
      </w:r>
      <w:r w:rsidRPr="0033629B">
        <w:rPr>
          <w:rFonts w:ascii="Times New Roman" w:hAnsi="Times New Roman" w:cs="Times New Roman"/>
          <w:sz w:val="28"/>
          <w:szCs w:val="28"/>
        </w:rPr>
        <w:softHyphen/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определенность,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связанную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ним,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т.е.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имеем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дело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наихудшим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случаем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при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&gt;&lt;</w:t>
      </w:r>
      <w:r w:rsidRPr="0033629B">
        <w:rPr>
          <w:rFonts w:ascii="Times New Roman" w:hAnsi="Times New Roman" w:cs="Times New Roman"/>
          <w:sz w:val="28"/>
          <w:szCs w:val="28"/>
        </w:rPr>
        <w:t>условиях.</w:t>
      </w:r>
      <w:r w:rsidRPr="0033629B">
        <w:rPr>
          <w:rFonts w:ascii="Times New Roman" w:hAnsi="Times New Roman" w:cs="Times New Roman"/>
          <w:vanish/>
          <w:sz w:val="28"/>
          <w:szCs w:val="28"/>
          <w:highlight w:val="yellow"/>
        </w:rPr>
        <w:t>&gt;&gt;</w:t>
      </w:r>
    </w:p>
    <w:p w:rsidR="00016F86" w:rsidRPr="00016F86" w:rsidRDefault="00016F86" w:rsidP="00016F86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 xml:space="preserve">Для сложных испытаний, когда реализуется первая схема </w:t>
      </w:r>
      <w:r w:rsidRPr="00016F86">
        <w:rPr>
          <w:rFonts w:ascii="Times New Roman" w:hAnsi="Times New Roman" w:cs="Times New Roman"/>
          <w:i/>
          <w:sz w:val="28"/>
          <w:szCs w:val="28"/>
        </w:rPr>
        <w:t>х</w:t>
      </w:r>
      <w:r w:rsidRPr="00016F86">
        <w:rPr>
          <w:rFonts w:ascii="Times New Roman" w:hAnsi="Times New Roman" w:cs="Times New Roman"/>
          <w:sz w:val="28"/>
          <w:szCs w:val="28"/>
        </w:rPr>
        <w:t xml:space="preserve">, вторая </w:t>
      </w:r>
      <w:proofErr w:type="gramStart"/>
      <w:r w:rsidRPr="00016F86"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 w:rsidRPr="00016F86">
        <w:rPr>
          <w:rFonts w:ascii="Times New Roman" w:hAnsi="Times New Roman" w:cs="Times New Roman"/>
          <w:sz w:val="28"/>
          <w:szCs w:val="28"/>
        </w:rPr>
        <w:t xml:space="preserve"> и сложная схема 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</w:rPr>
        <w:t>ху</w:t>
      </w:r>
      <w:proofErr w:type="spellEnd"/>
      <w:r w:rsidRPr="00016F86">
        <w:rPr>
          <w:rFonts w:ascii="Times New Roman" w:hAnsi="Times New Roman" w:cs="Times New Roman"/>
          <w:i/>
          <w:sz w:val="28"/>
          <w:szCs w:val="28"/>
        </w:rPr>
        <w:t>.</w:t>
      </w:r>
    </w:p>
    <w:p w:rsidR="00016F86" w:rsidRPr="00016F86" w:rsidRDefault="00016F86" w:rsidP="00016F86">
      <w:pPr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8460" w:dyaOrig="720">
          <v:shape id="_x0000_i1039" type="#_x0000_t75" style="width:423pt;height:36pt" o:ole="" fillcolor="window">
            <v:imagedata r:id="rId35" o:title=""/>
          </v:shape>
          <o:OLEObject Type="Embed" ProgID="Equation.3" ShapeID="_x0000_i1039" DrawAspect="Content" ObjectID="_1572267836" r:id="rId36"/>
        </w:object>
      </w:r>
      <w:r w:rsidRPr="00016F86">
        <w:rPr>
          <w:rFonts w:ascii="Times New Roman" w:hAnsi="Times New Roman" w:cs="Times New Roman"/>
          <w:sz w:val="28"/>
          <w:szCs w:val="28"/>
        </w:rPr>
        <w:t>,    (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16F86">
        <w:rPr>
          <w:rFonts w:ascii="Times New Roman" w:hAnsi="Times New Roman" w:cs="Times New Roman"/>
          <w:sz w:val="28"/>
          <w:szCs w:val="28"/>
        </w:rPr>
        <w:t>)</w:t>
      </w:r>
    </w:p>
    <w:p w:rsidR="00016F86" w:rsidRPr="00016F86" w:rsidRDefault="00016F86" w:rsidP="00016F86">
      <w:pPr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lastRenderedPageBreak/>
        <w:t xml:space="preserve">где: 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16F86">
        <w:rPr>
          <w:rFonts w:ascii="Times New Roman" w:hAnsi="Times New Roman" w:cs="Times New Roman"/>
          <w:sz w:val="28"/>
          <w:szCs w:val="28"/>
        </w:rPr>
        <w:t xml:space="preserve"> – номер исхода первой схемы; 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016F86">
        <w:rPr>
          <w:rFonts w:ascii="Times New Roman" w:hAnsi="Times New Roman" w:cs="Times New Roman"/>
          <w:sz w:val="28"/>
          <w:szCs w:val="28"/>
        </w:rPr>
        <w:t xml:space="preserve"> –номер исхода второй схемы; 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proofErr w:type="spellEnd"/>
      <w:r w:rsidRPr="00016F8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k</w:t>
      </w:r>
      <w:proofErr w:type="spellEnd"/>
      <w:r w:rsidRPr="00016F86">
        <w:rPr>
          <w:rFonts w:ascii="Times New Roman" w:hAnsi="Times New Roman" w:cs="Times New Roman"/>
          <w:sz w:val="28"/>
          <w:szCs w:val="28"/>
        </w:rPr>
        <w:t xml:space="preserve"> вероятности исходов первой и второй схем; 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proofErr w:type="spellEnd"/>
      <w:r w:rsidRPr="00016F86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16F86">
        <w:rPr>
          <w:rFonts w:ascii="Times New Roman" w:hAnsi="Times New Roman" w:cs="Times New Roman"/>
          <w:i/>
          <w:sz w:val="28"/>
          <w:szCs w:val="28"/>
        </w:rPr>
        <w:t>,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016F86">
        <w:rPr>
          <w:rFonts w:ascii="Times New Roman" w:hAnsi="Times New Roman" w:cs="Times New Roman"/>
          <w:sz w:val="28"/>
          <w:szCs w:val="28"/>
        </w:rPr>
        <w:t xml:space="preserve"> вероятность исходов сложной схемы; 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k</w:t>
      </w:r>
      <w:proofErr w:type="spellEnd"/>
      <w:r w:rsidRPr="00016F86">
        <w:rPr>
          <w:rFonts w:ascii="Times New Roman" w:hAnsi="Times New Roman" w:cs="Times New Roman"/>
          <w:i/>
          <w:sz w:val="28"/>
          <w:szCs w:val="28"/>
          <w:vertAlign w:val="subscript"/>
        </w:rPr>
        <w:t>/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r w:rsidRPr="00016F86">
        <w:rPr>
          <w:rFonts w:ascii="Times New Roman" w:hAnsi="Times New Roman" w:cs="Times New Roman"/>
          <w:sz w:val="28"/>
          <w:szCs w:val="28"/>
        </w:rPr>
        <w:t xml:space="preserve"> – условная вероятность появления 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016F86">
        <w:rPr>
          <w:rFonts w:ascii="Times New Roman" w:hAnsi="Times New Roman" w:cs="Times New Roman"/>
          <w:sz w:val="28"/>
          <w:szCs w:val="28"/>
        </w:rPr>
        <w:t xml:space="preserve">-го исхода события </w:t>
      </w:r>
      <w:r w:rsidRPr="00016F86">
        <w:rPr>
          <w:rFonts w:ascii="Times New Roman" w:hAnsi="Times New Roman" w:cs="Times New Roman"/>
          <w:i/>
          <w:sz w:val="28"/>
          <w:szCs w:val="28"/>
        </w:rPr>
        <w:t>у</w:t>
      </w:r>
      <w:r w:rsidRPr="00016F8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k</w:t>
      </w:r>
      <w:proofErr w:type="spellEnd"/>
      <w:r w:rsidRPr="00016F86">
        <w:rPr>
          <w:rFonts w:ascii="Times New Roman" w:hAnsi="Times New Roman" w:cs="Times New Roman"/>
          <w:sz w:val="28"/>
          <w:szCs w:val="28"/>
        </w:rPr>
        <w:t xml:space="preserve">) при условии, что произошло событие </w:t>
      </w:r>
      <w:r w:rsidRPr="00016F86">
        <w:rPr>
          <w:rFonts w:ascii="Times New Roman" w:hAnsi="Times New Roman" w:cs="Times New Roman"/>
          <w:i/>
          <w:sz w:val="28"/>
          <w:szCs w:val="28"/>
        </w:rPr>
        <w:t>х</w:t>
      </w:r>
      <w:r w:rsidRPr="00016F86">
        <w:rPr>
          <w:rFonts w:ascii="Times New Roman" w:hAnsi="Times New Roman" w:cs="Times New Roman"/>
          <w:sz w:val="28"/>
          <w:szCs w:val="28"/>
        </w:rPr>
        <w:t>.</w:t>
      </w:r>
    </w:p>
    <w:p w:rsidR="00016F86" w:rsidRPr="00016F86" w:rsidRDefault="00016F86" w:rsidP="00016F86">
      <w:pPr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 xml:space="preserve">Условная энтропия: </w:t>
      </w:r>
      <w:r w:rsidRPr="00016F86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2900" w:dyaOrig="700">
          <v:shape id="_x0000_i1040" type="#_x0000_t75" style="width:144.75pt;height:35.25pt" o:ole="" fillcolor="window">
            <v:imagedata r:id="rId37" o:title=""/>
          </v:shape>
          <o:OLEObject Type="Embed" ProgID="Equation.3" ShapeID="_x0000_i1040" DrawAspect="Content" ObjectID="_1572267837" r:id="rId38"/>
        </w:object>
      </w:r>
      <w:r w:rsidRPr="00016F86">
        <w:rPr>
          <w:rFonts w:ascii="Times New Roman" w:hAnsi="Times New Roman" w:cs="Times New Roman"/>
          <w:sz w:val="28"/>
          <w:szCs w:val="28"/>
        </w:rPr>
        <w:t xml:space="preserve">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16F86">
        <w:rPr>
          <w:rFonts w:ascii="Times New Roman" w:hAnsi="Times New Roman" w:cs="Times New Roman"/>
          <w:sz w:val="28"/>
          <w:szCs w:val="28"/>
        </w:rPr>
        <w:t>)</w:t>
      </w:r>
    </w:p>
    <w:p w:rsidR="00016F86" w:rsidRPr="00016F86" w:rsidRDefault="00016F86" w:rsidP="00016F86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16F86">
        <w:rPr>
          <w:rFonts w:ascii="Times New Roman" w:hAnsi="Times New Roman" w:cs="Times New Roman"/>
          <w:i/>
          <w:sz w:val="28"/>
          <w:szCs w:val="28"/>
        </w:rPr>
        <w:t>Н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</w:rPr>
        <w:t>х,у</w:t>
      </w:r>
      <w:proofErr w:type="spellEnd"/>
      <w:r w:rsidRPr="00016F86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BF43FF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vertAlign w:val="subscript"/>
        </w:rPr>
        <w:t>х</w:t>
      </w:r>
      <w:proofErr w:type="gramStart"/>
      <w:r w:rsidRPr="00016F86">
        <w:rPr>
          <w:rFonts w:ascii="Times New Roman" w:hAnsi="Times New Roman" w:cs="Times New Roman"/>
          <w:i/>
          <w:sz w:val="28"/>
          <w:szCs w:val="28"/>
        </w:rPr>
        <w:t>+Н</w:t>
      </w:r>
      <w:proofErr w:type="gramEnd"/>
      <w:r w:rsidRPr="00016F86">
        <w:rPr>
          <w:rFonts w:ascii="Times New Roman" w:hAnsi="Times New Roman" w:cs="Times New Roman"/>
          <w:i/>
          <w:sz w:val="28"/>
          <w:szCs w:val="28"/>
          <w:vertAlign w:val="subscript"/>
        </w:rPr>
        <w:t>у</w:t>
      </w:r>
      <w:proofErr w:type="spellEnd"/>
      <w:r w:rsidRPr="00016F8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</w:t>
      </w:r>
      <w:r w:rsidRPr="00016F8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16F86">
        <w:rPr>
          <w:rFonts w:ascii="Times New Roman" w:hAnsi="Times New Roman" w:cs="Times New Roman"/>
          <w:sz w:val="28"/>
          <w:szCs w:val="28"/>
        </w:rPr>
        <w:t>)</w:t>
      </w:r>
    </w:p>
    <w:p w:rsidR="00016F86" w:rsidRDefault="00B86E03" w:rsidP="00016F86">
      <w:pPr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1660" w:dyaOrig="380">
          <v:shape id="_x0000_i1041" type="#_x0000_t75" style="width:82.5pt;height:18.75pt" o:ole="" fillcolor="window">
            <v:imagedata r:id="rId39" o:title=""/>
          </v:shape>
          <o:OLEObject Type="Embed" ProgID="Equation.3" ShapeID="_x0000_i1041" DrawAspect="Content" ObjectID="_1572267838" r:id="rId40"/>
        </w:object>
      </w:r>
      <w:r w:rsidR="00016F86" w:rsidRPr="00016F86">
        <w:rPr>
          <w:rFonts w:ascii="Times New Roman" w:hAnsi="Times New Roman" w:cs="Times New Roman"/>
          <w:sz w:val="28"/>
          <w:szCs w:val="28"/>
        </w:rPr>
        <w:t>и</w:t>
      </w:r>
      <w:r w:rsidR="00016F86" w:rsidRPr="00016F86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2208" w:dyaOrig="389">
          <v:shape id="_x0000_i1042" type="#_x0000_t75" style="width:110.25pt;height:19.5pt" o:ole="" fillcolor="window">
            <v:imagedata r:id="rId41" o:title=""/>
          </v:shape>
          <o:OLEObject Type="Embed" ProgID="Equation.3" ShapeID="_x0000_i1042" DrawAspect="Content" ObjectID="_1572267839" r:id="rId42"/>
        </w:object>
      </w:r>
      <w:r w:rsidR="00016F86" w:rsidRPr="00016F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(</w:t>
      </w:r>
      <w:r w:rsidR="00016F86">
        <w:rPr>
          <w:rFonts w:ascii="Times New Roman" w:hAnsi="Times New Roman" w:cs="Times New Roman"/>
          <w:sz w:val="28"/>
          <w:szCs w:val="28"/>
        </w:rPr>
        <w:t>8</w:t>
      </w:r>
      <w:r w:rsidR="00016F86" w:rsidRPr="00016F86">
        <w:rPr>
          <w:rFonts w:ascii="Times New Roman" w:hAnsi="Times New Roman" w:cs="Times New Roman"/>
          <w:sz w:val="28"/>
          <w:szCs w:val="28"/>
        </w:rPr>
        <w:t>)</w:t>
      </w:r>
    </w:p>
    <w:p w:rsidR="00016F86" w:rsidRDefault="00016F86" w:rsidP="00016F8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16F86">
        <w:rPr>
          <w:rFonts w:ascii="Times New Roman" w:hAnsi="Times New Roman" w:cs="Times New Roman"/>
          <w:i/>
          <w:sz w:val="28"/>
          <w:szCs w:val="28"/>
        </w:rPr>
        <w:t>Избыточность информации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b/>
          <w:sz w:val="28"/>
          <w:szCs w:val="28"/>
        </w:rPr>
        <w:t>Производительность источника о</w:t>
      </w:r>
      <w:r w:rsidRPr="00016F86">
        <w:rPr>
          <w:rFonts w:ascii="Times New Roman" w:hAnsi="Times New Roman" w:cs="Times New Roman"/>
          <w:sz w:val="28"/>
          <w:szCs w:val="28"/>
        </w:rPr>
        <w:t>пределяется по формуле:</w:t>
      </w:r>
    </w:p>
    <w:p w:rsidR="00016F86" w:rsidRPr="00016F86" w:rsidRDefault="00016F86" w:rsidP="00016F8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position w:val="-20"/>
          <w:sz w:val="28"/>
          <w:szCs w:val="28"/>
          <w:lang w:val="en-US"/>
        </w:rPr>
        <w:object w:dxaOrig="960" w:dyaOrig="440">
          <v:shape id="_x0000_i1043" type="#_x0000_t75" style="width:48pt;height:21.75pt" o:ole="" fillcolor="window">
            <v:imagedata r:id="rId43" o:title=""/>
          </v:shape>
          <o:OLEObject Type="Embed" ProgID="Equation.3" ShapeID="_x0000_i1043" DrawAspect="Content" ObjectID="_1572267840" r:id="rId44"/>
        </w:objec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t</w:t>
      </w:r>
      <w:proofErr w:type="spellEnd"/>
      <w:r w:rsidRPr="00016F86">
        <w:rPr>
          <w:rFonts w:ascii="Times New Roman" w:hAnsi="Times New Roman" w:cs="Times New Roman"/>
          <w:i/>
          <w:sz w:val="28"/>
          <w:szCs w:val="28"/>
        </w:rPr>
        <w:t>/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016F8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</w:t>
      </w:r>
      <w:r w:rsidRPr="00016F8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16F86">
        <w:rPr>
          <w:rFonts w:ascii="Times New Roman" w:hAnsi="Times New Roman" w:cs="Times New Roman"/>
          <w:sz w:val="28"/>
          <w:szCs w:val="28"/>
        </w:rPr>
        <w:t>)</w:t>
      </w:r>
    </w:p>
    <w:p w:rsidR="00016F86" w:rsidRPr="00016F86" w:rsidRDefault="00016F86" w:rsidP="00016F8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016F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6F86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016F86">
        <w:rPr>
          <w:rFonts w:ascii="Times New Roman" w:hAnsi="Times New Roman" w:cs="Times New Roman"/>
          <w:sz w:val="28"/>
          <w:szCs w:val="28"/>
        </w:rPr>
        <w:t>длина</w:t>
      </w:r>
      <w:proofErr w:type="gramEnd"/>
      <w:r w:rsidRPr="00016F86">
        <w:rPr>
          <w:rFonts w:ascii="Times New Roman" w:hAnsi="Times New Roman" w:cs="Times New Roman"/>
          <w:sz w:val="28"/>
          <w:szCs w:val="28"/>
        </w:rPr>
        <w:t xml:space="preserve"> исходного слова.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 xml:space="preserve">Если число цифр в цепочке равно </w:t>
      </w:r>
      <w:r w:rsidRPr="00016F86">
        <w:rPr>
          <w:rFonts w:ascii="Times New Roman" w:hAnsi="Times New Roman" w:cs="Times New Roman"/>
          <w:i/>
          <w:sz w:val="28"/>
          <w:szCs w:val="28"/>
        </w:rPr>
        <w:t>М</w:t>
      </w:r>
      <w:r w:rsidRPr="00016F86">
        <w:rPr>
          <w:rFonts w:ascii="Times New Roman" w:hAnsi="Times New Roman" w:cs="Times New Roman"/>
          <w:sz w:val="28"/>
          <w:szCs w:val="28"/>
        </w:rPr>
        <w:t>, то количество информации источника, приходящееся на одну цифру (бит/цифру) можно определить как</w:t>
      </w:r>
    </w:p>
    <w:p w:rsidR="00016F86" w:rsidRPr="004D5E79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position w:val="-20"/>
          <w:sz w:val="28"/>
          <w:szCs w:val="28"/>
          <w:lang w:val="en-US"/>
        </w:rPr>
        <w:object w:dxaOrig="1060" w:dyaOrig="440">
          <v:shape id="_x0000_i1044" type="#_x0000_t75" style="width:53.25pt;height:21.75pt" o:ole="" fillcolor="window">
            <v:imagedata r:id="rId45" o:title=""/>
          </v:shape>
          <o:OLEObject Type="Embed" ProgID="Equation.3" ShapeID="_x0000_i1044" DrawAspect="Content" ObjectID="_1572267841" r:id="rId46"/>
        </w:objec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</w:t>
      </w:r>
      <w:r w:rsidRPr="004D5E79">
        <w:rPr>
          <w:rFonts w:ascii="Times New Roman" w:hAnsi="Times New Roman" w:cs="Times New Roman"/>
          <w:i/>
          <w:sz w:val="28"/>
          <w:szCs w:val="28"/>
        </w:rPr>
        <w:t>/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4D5E7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</w:t>
      </w:r>
      <w:r w:rsidRPr="004D5E7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D5E79">
        <w:rPr>
          <w:rFonts w:ascii="Times New Roman" w:hAnsi="Times New Roman" w:cs="Times New Roman"/>
          <w:sz w:val="28"/>
          <w:szCs w:val="28"/>
        </w:rPr>
        <w:t>)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 xml:space="preserve">Пусть состояние источника описывается 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016F86">
        <w:rPr>
          <w:rFonts w:ascii="Times New Roman" w:hAnsi="Times New Roman" w:cs="Times New Roman"/>
          <w:sz w:val="28"/>
          <w:szCs w:val="28"/>
        </w:rPr>
        <w:t xml:space="preserve"> цифрами. Число различных значений, из которых каждый раз выбирается цифра, равно 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16F86">
        <w:rPr>
          <w:rFonts w:ascii="Times New Roman" w:hAnsi="Times New Roman" w:cs="Times New Roman"/>
          <w:sz w:val="28"/>
          <w:szCs w:val="28"/>
        </w:rPr>
        <w:t xml:space="preserve">. Тогда общее число состояний источника будет равно 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016F86">
        <w:rPr>
          <w:rFonts w:ascii="Times New Roman" w:hAnsi="Times New Roman" w:cs="Times New Roman"/>
          <w:i/>
          <w:sz w:val="28"/>
          <w:szCs w:val="28"/>
        </w:rPr>
        <w:t>=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16F86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m</w:t>
      </w:r>
      <w:r w:rsidRPr="00016F86">
        <w:rPr>
          <w:rFonts w:ascii="Times New Roman" w:hAnsi="Times New Roman" w:cs="Times New Roman"/>
          <w:i/>
          <w:sz w:val="28"/>
          <w:szCs w:val="28"/>
        </w:rPr>
        <w:t>.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>Количество информации, выдаваемой источником: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2700" w:dyaOrig="720">
          <v:shape id="_x0000_i1045" type="#_x0000_t75" style="width:135pt;height:36pt" o:ole="" fillcolor="window">
            <v:imagedata r:id="rId47" o:title=""/>
          </v:shape>
          <o:OLEObject Type="Embed" ProgID="Equation.3" ShapeID="_x0000_i1045" DrawAspect="Content" ObjectID="_1572267842" r:id="rId48"/>
        </w:object>
      </w:r>
      <w:r w:rsidRPr="00016F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016F86">
        <w:rPr>
          <w:rFonts w:ascii="Times New Roman" w:hAnsi="Times New Roman" w:cs="Times New Roman"/>
          <w:sz w:val="28"/>
          <w:szCs w:val="28"/>
        </w:rPr>
        <w:t>)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proofErr w:type="spellEnd"/>
      <w:r w:rsidRPr="00016F86">
        <w:rPr>
          <w:rFonts w:ascii="Times New Roman" w:hAnsi="Times New Roman" w:cs="Times New Roman"/>
          <w:i/>
          <w:sz w:val="28"/>
          <w:szCs w:val="28"/>
          <w:vertAlign w:val="subscript"/>
        </w:rPr>
        <w:t>,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016F86">
        <w:rPr>
          <w:rFonts w:ascii="Times New Roman" w:hAnsi="Times New Roman" w:cs="Times New Roman"/>
          <w:sz w:val="28"/>
          <w:szCs w:val="28"/>
        </w:rPr>
        <w:t xml:space="preserve"> – вероятность появления той или иной цифры на выходе источника; 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proofErr w:type="spellEnd"/>
      <w:r w:rsidRPr="00016F86">
        <w:rPr>
          <w:rFonts w:ascii="Times New Roman" w:hAnsi="Times New Roman" w:cs="Times New Roman"/>
          <w:sz w:val="28"/>
          <w:szCs w:val="28"/>
        </w:rPr>
        <w:t xml:space="preserve"> – вероятность наступления тех или иных состояний источника в стационарном режиме работы; 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016F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6F86">
        <w:rPr>
          <w:rFonts w:ascii="Times New Roman" w:hAnsi="Times New Roman" w:cs="Times New Roman"/>
          <w:sz w:val="28"/>
          <w:szCs w:val="28"/>
        </w:rPr>
        <w:t xml:space="preserve">– номер состояния источника (от 1 до </w:t>
      </w:r>
      <w:r w:rsidRPr="00016F8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16F86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016F86">
        <w:rPr>
          <w:rFonts w:ascii="Times New Roman" w:hAnsi="Times New Roman" w:cs="Times New Roman"/>
          <w:sz w:val="28"/>
          <w:szCs w:val="28"/>
        </w:rPr>
        <w:t xml:space="preserve"> – номер выдаваемой цифры (от 1 до 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16F86">
        <w:rPr>
          <w:rFonts w:ascii="Times New Roman" w:hAnsi="Times New Roman" w:cs="Times New Roman"/>
          <w:sz w:val="28"/>
          <w:szCs w:val="28"/>
        </w:rPr>
        <w:t>).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 xml:space="preserve">Если источник работает в постоянном такте и выдает одну цифру каждые </w:t>
      </w:r>
      <w:r w:rsidRPr="00016F86">
        <w:rPr>
          <w:rFonts w:ascii="Times New Roman" w:hAnsi="Times New Roman" w:cs="Times New Roman"/>
          <w:i/>
          <w:sz w:val="28"/>
          <w:szCs w:val="28"/>
        </w:rPr>
        <w:t>Т</w:t>
      </w:r>
      <w:proofErr w:type="gramStart"/>
      <w:r w:rsidRPr="00016F8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Pr="00016F86">
        <w:rPr>
          <w:rFonts w:ascii="Times New Roman" w:hAnsi="Times New Roman" w:cs="Times New Roman"/>
          <w:sz w:val="28"/>
          <w:szCs w:val="28"/>
        </w:rPr>
        <w:t xml:space="preserve"> секунд, то его производительность составляет:</w:t>
      </w:r>
    </w:p>
    <w:p w:rsid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1260" w:dyaOrig="380">
          <v:shape id="_x0000_i1046" type="#_x0000_t75" style="width:63pt;height:18.75pt" o:ole="" fillcolor="window">
            <v:imagedata r:id="rId49" o:title=""/>
          </v:shape>
          <o:OLEObject Type="Embed" ProgID="Equation.3" ShapeID="_x0000_i1046" DrawAspect="Content" ObjectID="_1572267843" r:id="rId50"/>
        </w:object>
      </w:r>
      <w:r w:rsidRPr="00016F8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(12)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016F86" w:rsidRPr="00780FD3" w:rsidRDefault="00016F86" w:rsidP="00016F86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0FD3">
        <w:rPr>
          <w:rFonts w:ascii="Times New Roman" w:hAnsi="Times New Roman" w:cs="Times New Roman"/>
          <w:i/>
          <w:sz w:val="28"/>
          <w:szCs w:val="28"/>
        </w:rPr>
        <w:t>Детерминированные преобразования сообщений</w:t>
      </w:r>
    </w:p>
    <w:p w:rsidR="00016F86" w:rsidRPr="00016F86" w:rsidRDefault="00016F86" w:rsidP="00016F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 xml:space="preserve">Над выходными словами источника сообщений могут осуществляться различные функциональные преобразования. Если выходное слово источника состоит из последовательности цифр </w:t>
      </w:r>
      <w:r w:rsidRPr="00016F86">
        <w:rPr>
          <w:rFonts w:ascii="Times New Roman" w:hAnsi="Times New Roman" w:cs="Times New Roman"/>
          <w:i/>
          <w:sz w:val="28"/>
          <w:szCs w:val="28"/>
        </w:rPr>
        <w:t>а</w:t>
      </w:r>
      <w:proofErr w:type="gramStart"/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k</w:t>
      </w:r>
      <w:proofErr w:type="gramEnd"/>
      <w:r w:rsidRPr="00016F86">
        <w:rPr>
          <w:rFonts w:ascii="Times New Roman" w:hAnsi="Times New Roman" w:cs="Times New Roman"/>
          <w:sz w:val="28"/>
          <w:szCs w:val="28"/>
        </w:rPr>
        <w:t xml:space="preserve">, то после преобразователя эта последовательность превращается в 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l</w:t>
      </w:r>
      <w:proofErr w:type="spellEnd"/>
      <w:r w:rsidRPr="00016F86">
        <w:rPr>
          <w:rFonts w:ascii="Times New Roman" w:hAnsi="Times New Roman" w:cs="Times New Roman"/>
          <w:sz w:val="28"/>
          <w:szCs w:val="28"/>
        </w:rPr>
        <w:t xml:space="preserve">, где </w:t>
      </w:r>
      <w:r w:rsidR="00F4752B" w:rsidRPr="00F4752B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016F86">
        <w:rPr>
          <w:rFonts w:ascii="Times New Roman" w:hAnsi="Times New Roman" w:cs="Times New Roman"/>
          <w:sz w:val="28"/>
          <w:szCs w:val="28"/>
        </w:rPr>
        <w:t xml:space="preserve"> и </w:t>
      </w:r>
      <w:r w:rsidR="00F4752B" w:rsidRPr="00F4752B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016F86">
        <w:rPr>
          <w:rFonts w:ascii="Times New Roman" w:hAnsi="Times New Roman" w:cs="Times New Roman"/>
          <w:sz w:val="28"/>
          <w:szCs w:val="28"/>
        </w:rPr>
        <w:t xml:space="preserve"> номера цифр в соответствующих последовательностях. В общем случае эти номера неравны между собой.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 xml:space="preserve">Если преобразования цепочек достаточно большой длины обратимы, то энтропии и вероятности появления цифр основного и преобразованного источника равны. Если же преобразуется несколько первичных цепочек в одну, то </w:t>
      </w:r>
      <w:r w:rsidRPr="00016F86">
        <w:rPr>
          <w:rFonts w:ascii="Times New Roman" w:hAnsi="Times New Roman" w:cs="Times New Roman"/>
          <w:position w:val="-12"/>
          <w:szCs w:val="28"/>
          <w:lang w:val="en-US"/>
        </w:rPr>
        <w:object w:dxaOrig="960" w:dyaOrig="380">
          <v:shape id="_x0000_i1047" type="#_x0000_t75" style="width:48pt;height:18.75pt" o:ole="" fillcolor="window">
            <v:imagedata r:id="rId51" o:title=""/>
          </v:shape>
          <o:OLEObject Type="Embed" ProgID="Equation.3" ShapeID="_x0000_i1047" DrawAspect="Content" ObjectID="_1572267844" r:id="rId52"/>
        </w:object>
      </w:r>
      <w:r w:rsidRPr="00016F86">
        <w:rPr>
          <w:rFonts w:ascii="Times New Roman" w:hAnsi="Times New Roman" w:cs="Times New Roman"/>
          <w:szCs w:val="28"/>
        </w:rPr>
        <w:t>.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 xml:space="preserve">Величину обратимого преобразования выбирают таким образом, чтобы </w:t>
      </w:r>
      <w:r w:rsidRPr="00016F86">
        <w:rPr>
          <w:rFonts w:ascii="Times New Roman" w:hAnsi="Times New Roman" w:cs="Times New Roman"/>
          <w:position w:val="-12"/>
          <w:szCs w:val="28"/>
          <w:lang w:val="en-US"/>
        </w:rPr>
        <w:object w:dxaOrig="380" w:dyaOrig="380">
          <v:shape id="_x0000_i1048" type="#_x0000_t75" style="width:18.75pt;height:18.75pt" o:ole="" fillcolor="window">
            <v:imagedata r:id="rId53" o:title=""/>
          </v:shape>
          <o:OLEObject Type="Embed" ProgID="Equation.3" ShapeID="_x0000_i1048" DrawAspect="Content" ObjectID="_1572267845" r:id="rId54"/>
        </w:object>
      </w:r>
      <w:r w:rsidRPr="00016F86">
        <w:rPr>
          <w:rFonts w:ascii="Times New Roman" w:hAnsi="Times New Roman" w:cs="Times New Roman"/>
          <w:sz w:val="28"/>
          <w:szCs w:val="28"/>
        </w:rPr>
        <w:t xml:space="preserve">повышалась, т.е. происходит укрупнение алфавита. Если число исходных цифр составляет 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16F86">
        <w:rPr>
          <w:rFonts w:ascii="Times New Roman" w:hAnsi="Times New Roman" w:cs="Times New Roman"/>
          <w:sz w:val="28"/>
          <w:szCs w:val="28"/>
        </w:rPr>
        <w:t xml:space="preserve"> и при укрупнении формируются группы из 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016F86">
        <w:rPr>
          <w:rFonts w:ascii="Times New Roman" w:hAnsi="Times New Roman" w:cs="Times New Roman"/>
          <w:sz w:val="28"/>
          <w:szCs w:val="28"/>
        </w:rPr>
        <w:t xml:space="preserve"> цифр, то число значений укрупненных цифр составит 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16F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v</w:t>
      </w:r>
      <w:proofErr w:type="spellEnd"/>
      <w:r w:rsidRPr="00016F86">
        <w:rPr>
          <w:rFonts w:ascii="Times New Roman" w:hAnsi="Times New Roman" w:cs="Times New Roman"/>
          <w:i/>
          <w:sz w:val="28"/>
          <w:szCs w:val="28"/>
        </w:rPr>
        <w:t>=</w:t>
      </w:r>
      <w:proofErr w:type="spellStart"/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16F86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k</w:t>
      </w:r>
      <w:proofErr w:type="spellEnd"/>
      <w:r w:rsidRPr="00016F86">
        <w:rPr>
          <w:rFonts w:ascii="Times New Roman" w:hAnsi="Times New Roman" w:cs="Times New Roman"/>
          <w:i/>
          <w:sz w:val="28"/>
          <w:szCs w:val="28"/>
        </w:rPr>
        <w:t>.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>Объем сообщений источника:</w:t>
      </w:r>
    </w:p>
    <w:p w:rsidR="00016F86" w:rsidRPr="00016F86" w:rsidRDefault="00016F86" w:rsidP="00016F86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position w:val="-14"/>
          <w:szCs w:val="28"/>
          <w:lang w:val="en-US"/>
        </w:rPr>
        <w:object w:dxaOrig="1080" w:dyaOrig="380">
          <v:shape id="_x0000_i1049" type="#_x0000_t75" style="width:54pt;height:18.75pt" o:ole="" fillcolor="window">
            <v:imagedata r:id="rId55" o:title=""/>
          </v:shape>
          <o:OLEObject Type="Embed" ProgID="Equation.3" ShapeID="_x0000_i1049" DrawAspect="Content" ObjectID="_1572267846" r:id="rId56"/>
        </w:object>
      </w:r>
      <w:r w:rsidRPr="00016F86">
        <w:rPr>
          <w:rFonts w:ascii="Times New Roman" w:hAnsi="Times New Roman" w:cs="Times New Roman"/>
          <w:szCs w:val="28"/>
        </w:rPr>
        <w:t xml:space="preserve">  </w:t>
      </w:r>
      <w:r w:rsidRPr="00016F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(</w:t>
      </w:r>
      <w:r w:rsidR="00F4752B" w:rsidRPr="004D5E79">
        <w:rPr>
          <w:rFonts w:ascii="Times New Roman" w:hAnsi="Times New Roman" w:cs="Times New Roman"/>
          <w:sz w:val="28"/>
          <w:szCs w:val="28"/>
        </w:rPr>
        <w:t>13</w:t>
      </w:r>
      <w:r w:rsidRPr="00016F86">
        <w:rPr>
          <w:rFonts w:ascii="Times New Roman" w:hAnsi="Times New Roman" w:cs="Times New Roman"/>
          <w:sz w:val="28"/>
          <w:szCs w:val="28"/>
        </w:rPr>
        <w:t>)</w:t>
      </w:r>
    </w:p>
    <w:p w:rsidR="00016F86" w:rsidRPr="00016F86" w:rsidRDefault="00016F86" w:rsidP="00016F86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position w:val="-24"/>
          <w:szCs w:val="28"/>
          <w:lang w:val="en-US"/>
        </w:rPr>
        <w:object w:dxaOrig="1240" w:dyaOrig="620">
          <v:shape id="_x0000_i1050" type="#_x0000_t75" style="width:62.25pt;height:30.75pt" o:ole="" fillcolor="window">
            <v:imagedata r:id="rId57" o:title=""/>
          </v:shape>
          <o:OLEObject Type="Embed" ProgID="Equation.3" ShapeID="_x0000_i1050" DrawAspect="Content" ObjectID="_1572267847" r:id="rId58"/>
        </w:object>
      </w:r>
      <w:r w:rsidRPr="00016F86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</w:t>
      </w:r>
      <w:r w:rsidRPr="00016F86">
        <w:rPr>
          <w:rFonts w:ascii="Times New Roman" w:hAnsi="Times New Roman" w:cs="Times New Roman"/>
          <w:sz w:val="28"/>
          <w:szCs w:val="28"/>
        </w:rPr>
        <w:t>(</w:t>
      </w:r>
      <w:r w:rsidR="00F4752B" w:rsidRPr="004D5E79">
        <w:rPr>
          <w:rFonts w:ascii="Times New Roman" w:hAnsi="Times New Roman" w:cs="Times New Roman"/>
          <w:sz w:val="28"/>
          <w:szCs w:val="28"/>
        </w:rPr>
        <w:t>14</w:t>
      </w:r>
      <w:r w:rsidRPr="00016F86">
        <w:rPr>
          <w:rFonts w:ascii="Times New Roman" w:hAnsi="Times New Roman" w:cs="Times New Roman"/>
          <w:sz w:val="28"/>
          <w:szCs w:val="28"/>
        </w:rPr>
        <w:t>)</w:t>
      </w:r>
    </w:p>
    <w:p w:rsidR="00016F86" w:rsidRPr="00016F86" w:rsidRDefault="00016F86" w:rsidP="00016F86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>Под избыточностью понимают следующее:</w:t>
      </w:r>
    </w:p>
    <w:p w:rsidR="00016F86" w:rsidRPr="00016F86" w:rsidRDefault="00016F86" w:rsidP="00016F86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position w:val="-30"/>
          <w:szCs w:val="28"/>
          <w:lang w:val="en-US"/>
        </w:rPr>
        <w:object w:dxaOrig="1240" w:dyaOrig="700">
          <v:shape id="_x0000_i1051" type="#_x0000_t75" style="width:62.25pt;height:35.25pt" o:ole="" fillcolor="window">
            <v:imagedata r:id="rId59" o:title=""/>
          </v:shape>
          <o:OLEObject Type="Embed" ProgID="Equation.3" ShapeID="_x0000_i1051" DrawAspect="Content" ObjectID="_1572267848" r:id="rId60"/>
        </w:object>
      </w:r>
      <w:r w:rsidRPr="00016F86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</w:t>
      </w:r>
      <w:r w:rsidRPr="00016F86">
        <w:rPr>
          <w:rFonts w:ascii="Times New Roman" w:hAnsi="Times New Roman" w:cs="Times New Roman"/>
          <w:sz w:val="28"/>
          <w:szCs w:val="28"/>
        </w:rPr>
        <w:t>(</w:t>
      </w:r>
      <w:r w:rsidR="00DA6907">
        <w:rPr>
          <w:rFonts w:ascii="Times New Roman" w:hAnsi="Times New Roman" w:cs="Times New Roman"/>
          <w:sz w:val="28"/>
          <w:szCs w:val="28"/>
        </w:rPr>
        <w:t>15</w:t>
      </w:r>
      <w:r w:rsidRPr="00016F86">
        <w:rPr>
          <w:rFonts w:ascii="Times New Roman" w:hAnsi="Times New Roman" w:cs="Times New Roman"/>
          <w:sz w:val="28"/>
          <w:szCs w:val="28"/>
        </w:rPr>
        <w:t>)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Pr="00016F86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016F86">
        <w:rPr>
          <w:rFonts w:ascii="Times New Roman" w:hAnsi="Times New Roman" w:cs="Times New Roman"/>
          <w:sz w:val="28"/>
          <w:szCs w:val="28"/>
        </w:rPr>
        <w:t xml:space="preserve"> показывает, какая часть объема информации является излишней, возникшей в связи с неудачным представлением этой информации в выходной последовательности источника. Преобразования, направленные на сокращения избыточности, называют кодирование источника.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>При передаче одного знака (буквы) в русском алфавите требуется примерно 5,4 бита/знак. Можно укрупнить алфавит, перейдя от передачи букв к передаче слов – всего необходимо 10-15 тыс. слов. Это позволит сократить объем передаваемого сообщения в 2,5 раза. Можно еще дальше продолжить сокращения путем учета частоты встречаемости тех или иных букв и слов.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>Кодирование источника необходимо осуществлять таким образом, чтобы сведения о длительности очередного такта содержались в самой кодированной последовательности, а не предавались отдельно.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86">
        <w:rPr>
          <w:rFonts w:ascii="Times New Roman" w:hAnsi="Times New Roman" w:cs="Times New Roman"/>
          <w:sz w:val="28"/>
          <w:szCs w:val="28"/>
        </w:rPr>
        <w:t>Наиболее часто встречающиеся слова, должны передаваться более короткими кодами.</w:t>
      </w:r>
    </w:p>
    <w:p w:rsidR="00016F86" w:rsidRPr="00016F86" w:rsidRDefault="00016F86" w:rsidP="00016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73B" w:rsidRPr="004D5E79" w:rsidRDefault="00F4752B" w:rsidP="0033629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52B">
        <w:rPr>
          <w:rFonts w:ascii="Times New Roman" w:hAnsi="Times New Roman" w:cs="Times New Roman"/>
          <w:i/>
          <w:sz w:val="28"/>
          <w:szCs w:val="28"/>
        </w:rPr>
        <w:t>Уровень информированности лица, принимающего решения (ЛПР).</w:t>
      </w:r>
    </w:p>
    <w:p w:rsidR="001058E5" w:rsidRDefault="00F4752B" w:rsidP="00336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известных подходов определения количества информации решаются задачи с позиции анализа общих свойств объекта и никак не учитываются позиции ЛПР по отношению к изучаемому объекту.</w:t>
      </w:r>
      <w:r w:rsidR="004D5E79">
        <w:rPr>
          <w:rFonts w:ascii="Times New Roman" w:hAnsi="Times New Roman" w:cs="Times New Roman"/>
          <w:sz w:val="28"/>
          <w:szCs w:val="28"/>
        </w:rPr>
        <w:t xml:space="preserve"> Вместе с тем, позиции различных ЛПР могут принципиально отличаться. Например, один из них будет анализировать множество ситуаций риска, исходя из предельной осторожности, а другой окажется сторонником рационального риска. </w:t>
      </w:r>
      <w:r w:rsidR="001058E5">
        <w:rPr>
          <w:rFonts w:ascii="Times New Roman" w:hAnsi="Times New Roman" w:cs="Times New Roman"/>
          <w:sz w:val="28"/>
          <w:szCs w:val="28"/>
        </w:rPr>
        <w:t>Поэтому появилась потребность определения количества и качества информации не только для описания имеющихся свойств и особенностей исследуемого объекта, но и с позиций формирования и достижения целей ЛПР на основе его видения как необходимых свойств и особенностей исследуемого объекта, так и путей и средств их реализации.  Для этого ЛПР должен иметь определенный уровень информированности об объекте. При таком подходе к информационному анализу возникают следующие вопросы:</w:t>
      </w:r>
    </w:p>
    <w:p w:rsidR="001058E5" w:rsidRDefault="001058E5" w:rsidP="00336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следует понимать под информированностью ЛПР;</w:t>
      </w:r>
    </w:p>
    <w:p w:rsidR="001058E5" w:rsidRDefault="001058E5" w:rsidP="00336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какими показателями целесообразно оценивать уровень информированности ЛПР;</w:t>
      </w:r>
    </w:p>
    <w:p w:rsidR="00F4752B" w:rsidRPr="004D5E79" w:rsidRDefault="001058E5" w:rsidP="00336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 как количественно оценить степень информированности ЛПР об определенных возможных ситуациях, в частности, информированность о факторах риска.  </w:t>
      </w:r>
      <w:r w:rsidR="004D5E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52B" w:rsidRDefault="00F4752B" w:rsidP="00F47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752B">
        <w:rPr>
          <w:rFonts w:ascii="Times New Roman" w:hAnsi="Times New Roman" w:cs="Times New Roman"/>
          <w:i/>
          <w:sz w:val="28"/>
          <w:szCs w:val="28"/>
        </w:rPr>
        <w:t>Под информированностью ЛПР</w:t>
      </w:r>
      <w:r>
        <w:rPr>
          <w:rFonts w:ascii="Times New Roman" w:hAnsi="Times New Roman" w:cs="Times New Roman"/>
          <w:sz w:val="28"/>
          <w:szCs w:val="28"/>
        </w:rPr>
        <w:t xml:space="preserve"> следует понимать изменение уровня неопределенности знаний о ситуации или предмете анализа в результате получения информации. </w:t>
      </w:r>
    </w:p>
    <w:p w:rsidR="00F4752B" w:rsidRDefault="00F4752B" w:rsidP="00F47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752B">
        <w:rPr>
          <w:rFonts w:ascii="Times New Roman" w:hAnsi="Times New Roman" w:cs="Times New Roman"/>
          <w:i/>
          <w:sz w:val="28"/>
          <w:szCs w:val="28"/>
        </w:rPr>
        <w:t>Уровень информированности ЛПР</w:t>
      </w:r>
      <w:r>
        <w:rPr>
          <w:rFonts w:ascii="Times New Roman" w:hAnsi="Times New Roman" w:cs="Times New Roman"/>
          <w:sz w:val="28"/>
          <w:szCs w:val="28"/>
        </w:rPr>
        <w:t xml:space="preserve"> – это  показатель уровня знаний о предмете анализа или исследования. Количественно уровень информированности ЛПР можно охарактеризовать величиной изменения уровня неопределенности</w:t>
      </w:r>
      <w:r w:rsidR="00B65E0F">
        <w:rPr>
          <w:rFonts w:ascii="Times New Roman" w:hAnsi="Times New Roman" w:cs="Times New Roman"/>
          <w:sz w:val="28"/>
          <w:szCs w:val="28"/>
        </w:rPr>
        <w:t xml:space="preserve"> знаний в результате получения информации.</w:t>
      </w:r>
    </w:p>
    <w:p w:rsidR="00B65E0F" w:rsidRDefault="00B65E0F" w:rsidP="00F47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с получением информации уровень неопределенности ситуации может уменьшиться, если информация точная, но может и возрастать, если информация искажена или недостоверна.</w:t>
      </w:r>
    </w:p>
    <w:p w:rsidR="00B65E0F" w:rsidRDefault="00B65E0F" w:rsidP="00F47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неопределенность ситуации может оцениваться исходя из целей системного анализа, в частности, с позиций оценки степени уровня риска.</w:t>
      </w:r>
    </w:p>
    <w:p w:rsidR="00B65E0F" w:rsidRDefault="00B65E0F" w:rsidP="00F47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неопределенности знаний.</w:t>
      </w:r>
    </w:p>
    <w:p w:rsidR="00B65E0F" w:rsidRDefault="00B65E0F" w:rsidP="00B65E0F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Неопределенность, связанная с возможностью появления той или иной ситуации.</w:t>
      </w:r>
    </w:p>
    <w:p w:rsidR="00B65E0F" w:rsidRDefault="00B65E0F" w:rsidP="00B65E0F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Неопределенность, характеризуемая качеством имеющейся и вновь получаемой информации.</w:t>
      </w:r>
    </w:p>
    <w:p w:rsidR="00B65E0F" w:rsidRDefault="00B65E0F" w:rsidP="00B65E0F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Неопределенность, связанная со степенью</w:t>
      </w:r>
      <w:r w:rsidRPr="00B65E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влияния той или иной ситуации на уровень риска.</w:t>
      </w:r>
    </w:p>
    <w:p w:rsidR="00441726" w:rsidRDefault="00441726" w:rsidP="0044172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Отсюда следует, что повышение информированности ЛПР не всегда приводит к раскрытию неопределенности появления той или иной ситуации, как этот следует из формулы Шеннона.</w:t>
      </w:r>
    </w:p>
    <w:p w:rsidR="00441726" w:rsidRDefault="00441726" w:rsidP="0044172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целесообразно определить уровень информированности ЛПР с учетом всех перечисленных факторов. Вначале определим обратную величину –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неинформированности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5E0F" w:rsidRDefault="00441726" w:rsidP="00B65E0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Проанализируем некоторые приемы и суть раскрытия неопределенности появления ситуации. Будем полагать, что у</w:t>
      </w:r>
      <w:r w:rsidR="00B65E0F">
        <w:rPr>
          <w:rFonts w:ascii="Times New Roman" w:hAnsi="Times New Roman" w:cs="Times New Roman"/>
          <w:sz w:val="28"/>
          <w:szCs w:val="28"/>
        </w:rPr>
        <w:t xml:space="preserve">ровень </w:t>
      </w:r>
      <w:proofErr w:type="spellStart"/>
      <w:r w:rsidR="00B65E0F">
        <w:rPr>
          <w:rFonts w:ascii="Times New Roman" w:hAnsi="Times New Roman" w:cs="Times New Roman"/>
          <w:sz w:val="28"/>
          <w:szCs w:val="28"/>
        </w:rPr>
        <w:t>неинформированности</w:t>
      </w:r>
      <w:proofErr w:type="spellEnd"/>
      <w:r w:rsidR="00B65E0F">
        <w:rPr>
          <w:rFonts w:ascii="Times New Roman" w:hAnsi="Times New Roman" w:cs="Times New Roman"/>
          <w:sz w:val="28"/>
          <w:szCs w:val="28"/>
        </w:rPr>
        <w:t xml:space="preserve"> – это неопределенность знания о появлении той или иной альтернативы из прогнозируемого множества ситуаций.</w:t>
      </w:r>
      <w:r>
        <w:rPr>
          <w:rFonts w:ascii="Times New Roman" w:hAnsi="Times New Roman" w:cs="Times New Roman"/>
          <w:sz w:val="28"/>
          <w:szCs w:val="28"/>
        </w:rPr>
        <w:t xml:space="preserve"> Величину неопределенности знания можно оценить на основе различных подходов. </w:t>
      </w:r>
    </w:p>
    <w:p w:rsidR="00B65E0F" w:rsidRPr="00441726" w:rsidRDefault="00B65E0F" w:rsidP="00B65E0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множества возможных ситуаций </w:t>
      </w:r>
      <w:proofErr w:type="spellStart"/>
      <w:r w:rsidRPr="00DA6907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DA690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s</w:t>
      </w:r>
      <w:proofErr w:type="spellEnd"/>
      <w:r w:rsidR="00DA6907">
        <w:rPr>
          <w:rFonts w:ascii="Times New Roman" w:hAnsi="Times New Roman" w:cs="Times New Roman"/>
          <w:sz w:val="28"/>
          <w:szCs w:val="28"/>
        </w:rPr>
        <w:t xml:space="preserve"> дискретно</w:t>
      </w:r>
      <w:r w:rsidRPr="00B65E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каждый элемент </w:t>
      </w:r>
      <w:r w:rsidR="00DA6907" w:rsidRPr="00DA6907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DA6907" w:rsidRPr="00DA690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1058E5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DA6907" w:rsidRPr="00DA690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6907">
        <w:rPr>
          <w:rFonts w:ascii="Times New Roman" w:hAnsi="Times New Roman" w:cs="Times New Roman"/>
          <w:sz w:val="28"/>
          <w:szCs w:val="28"/>
        </w:rPr>
        <w:t xml:space="preserve">множества </w:t>
      </w:r>
      <w:proofErr w:type="spellStart"/>
      <w:r w:rsidR="00DA6907" w:rsidRPr="00DA6907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DA6907" w:rsidRPr="00DA690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s</w:t>
      </w:r>
      <w:proofErr w:type="spellEnd"/>
      <w:r w:rsidR="00DA6907" w:rsidRPr="00DA6907">
        <w:rPr>
          <w:rFonts w:ascii="Times New Roman" w:hAnsi="Times New Roman" w:cs="Times New Roman"/>
          <w:sz w:val="28"/>
          <w:szCs w:val="28"/>
        </w:rPr>
        <w:t xml:space="preserve"> </w:t>
      </w:r>
      <w:r w:rsidR="001058E5">
        <w:rPr>
          <w:rFonts w:ascii="Times New Roman" w:hAnsi="Times New Roman" w:cs="Times New Roman"/>
          <w:sz w:val="28"/>
          <w:szCs w:val="28"/>
        </w:rPr>
        <w:t xml:space="preserve"> </w:t>
      </w:r>
      <w:r w:rsidR="00DA6907">
        <w:rPr>
          <w:rFonts w:ascii="Times New Roman" w:hAnsi="Times New Roman" w:cs="Times New Roman"/>
          <w:sz w:val="28"/>
          <w:szCs w:val="28"/>
        </w:rPr>
        <w:t xml:space="preserve">характеризуется определенной вероятностью </w:t>
      </w:r>
      <w:r w:rsidR="00DA6907" w:rsidRPr="00DA6907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DA6907" w:rsidRPr="00DA690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1058E5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DA6907" w:rsidRPr="00DA6907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DA6907" w:rsidRPr="00DA6907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="00DA6907" w:rsidRPr="00DA6907">
        <w:rPr>
          <w:rFonts w:ascii="Times New Roman" w:hAnsi="Times New Roman" w:cs="Times New Roman"/>
          <w:i/>
          <w:sz w:val="28"/>
          <w:szCs w:val="28"/>
        </w:rPr>
        <w:t>=1,</w:t>
      </w:r>
      <w:r w:rsidR="00DA6907" w:rsidRPr="00DA6907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DA6907" w:rsidRPr="00DA690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DA6907">
        <w:rPr>
          <w:rFonts w:ascii="Times New Roman" w:hAnsi="Times New Roman" w:cs="Times New Roman"/>
          <w:sz w:val="28"/>
          <w:szCs w:val="28"/>
        </w:rPr>
        <w:t xml:space="preserve">Тогда величина </w:t>
      </w:r>
      <w:proofErr w:type="spellStart"/>
      <w:r w:rsidR="00DA6907">
        <w:rPr>
          <w:rFonts w:ascii="Times New Roman" w:hAnsi="Times New Roman" w:cs="Times New Roman"/>
          <w:sz w:val="28"/>
          <w:szCs w:val="28"/>
        </w:rPr>
        <w:t>неинформированности</w:t>
      </w:r>
      <w:proofErr w:type="spellEnd"/>
      <w:r w:rsidR="00DA69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907" w:rsidRPr="00DA6907">
        <w:rPr>
          <w:rFonts w:ascii="Times New Roman" w:hAnsi="Times New Roman" w:cs="Times New Roman"/>
          <w:i/>
          <w:sz w:val="28"/>
          <w:szCs w:val="28"/>
        </w:rPr>
        <w:t>H</w:t>
      </w:r>
      <w:r w:rsidR="00DA6907" w:rsidRPr="00DA6907">
        <w:rPr>
          <w:rFonts w:ascii="Times New Roman" w:hAnsi="Times New Roman" w:cs="Times New Roman"/>
          <w:i/>
          <w:sz w:val="28"/>
          <w:szCs w:val="28"/>
          <w:vertAlign w:val="subscript"/>
        </w:rPr>
        <w:t>s</w:t>
      </w:r>
      <w:proofErr w:type="spellEnd"/>
      <w:r w:rsidR="00DA6907">
        <w:rPr>
          <w:rFonts w:ascii="Times New Roman" w:hAnsi="Times New Roman" w:cs="Times New Roman"/>
          <w:sz w:val="28"/>
          <w:szCs w:val="28"/>
        </w:rPr>
        <w:t xml:space="preserve"> будет определяться как уровень неопределенности сведений о </w:t>
      </w:r>
      <w:r w:rsidR="00DA6907" w:rsidRPr="00DA6907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DA6907" w:rsidRPr="00DA690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s</w:t>
      </w:r>
      <w:r w:rsidR="00DA6907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441726" w:rsidRPr="00441726">
        <w:rPr>
          <w:rFonts w:ascii="Times New Roman" w:hAnsi="Times New Roman" w:cs="Times New Roman"/>
          <w:sz w:val="28"/>
          <w:szCs w:val="28"/>
        </w:rPr>
        <w:t>Следовательно,</w:t>
      </w:r>
      <w:r w:rsidR="00441726">
        <w:rPr>
          <w:rFonts w:ascii="Times New Roman" w:hAnsi="Times New Roman" w:cs="Times New Roman"/>
          <w:sz w:val="28"/>
          <w:szCs w:val="28"/>
        </w:rPr>
        <w:t xml:space="preserve"> имеем условие, аналогичное для формулы Шеннона. Поэтому условие </w:t>
      </w:r>
      <w:proofErr w:type="spellStart"/>
      <w:r w:rsidR="00441726">
        <w:rPr>
          <w:rFonts w:ascii="Times New Roman" w:hAnsi="Times New Roman" w:cs="Times New Roman"/>
          <w:sz w:val="28"/>
          <w:szCs w:val="28"/>
        </w:rPr>
        <w:t>неопредленности</w:t>
      </w:r>
      <w:proofErr w:type="spellEnd"/>
      <w:r w:rsidR="00441726">
        <w:rPr>
          <w:rFonts w:ascii="Times New Roman" w:hAnsi="Times New Roman" w:cs="Times New Roman"/>
          <w:sz w:val="28"/>
          <w:szCs w:val="28"/>
        </w:rPr>
        <w:t xml:space="preserve"> можно определить энтропией:</w:t>
      </w:r>
    </w:p>
    <w:p w:rsidR="00DA6907" w:rsidRDefault="00DA6907" w:rsidP="00B65E0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907">
        <w:rPr>
          <w:rFonts w:ascii="Times New Roman" w:hAnsi="Times New Roman" w:cs="Times New Roman"/>
          <w:i/>
          <w:position w:val="-28"/>
          <w:sz w:val="28"/>
          <w:szCs w:val="28"/>
          <w:vertAlign w:val="subscript"/>
        </w:rPr>
        <w:object w:dxaOrig="1880" w:dyaOrig="700">
          <v:shape id="_x0000_i1052" type="#_x0000_t75" style="width:121.5pt;height:45.75pt" o:ole="">
            <v:imagedata r:id="rId61" o:title=""/>
          </v:shape>
          <o:OLEObject Type="Embed" ProgID="Equation.DSMT4" ShapeID="_x0000_i1052" DrawAspect="Content" ObjectID="_1572267849" r:id="rId62"/>
        </w:objec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                                                                   </w:t>
      </w:r>
      <w:r w:rsidRPr="00DA6907">
        <w:rPr>
          <w:rFonts w:ascii="Times New Roman" w:hAnsi="Times New Roman" w:cs="Times New Roman"/>
          <w:sz w:val="28"/>
          <w:szCs w:val="28"/>
        </w:rPr>
        <w:t>(16)</w:t>
      </w:r>
    </w:p>
    <w:p w:rsidR="00441726" w:rsidRPr="00441726" w:rsidRDefault="00441726" w:rsidP="00B65E0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Отметим, что при равновероятных событиях </w:t>
      </w:r>
      <w:r w:rsidRPr="00441726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4172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441726">
        <w:rPr>
          <w:rFonts w:ascii="Times New Roman" w:hAnsi="Times New Roman" w:cs="Times New Roman"/>
          <w:i/>
          <w:sz w:val="28"/>
          <w:szCs w:val="28"/>
        </w:rPr>
        <w:t>=1/</w:t>
      </w:r>
      <w:r w:rsidRPr="00441726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4417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41726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44172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s</w:t>
      </w:r>
      <w:r w:rsidRPr="00441726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441726">
        <w:rPr>
          <w:rFonts w:ascii="Times New Roman" w:hAnsi="Times New Roman" w:cs="Times New Roman"/>
          <w:i/>
          <w:sz w:val="28"/>
          <w:szCs w:val="28"/>
          <w:lang w:val="en-US"/>
        </w:rPr>
        <w:t>log</w:t>
      </w:r>
      <w:r w:rsidRPr="004417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1726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44172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s</w:t>
      </w:r>
      <w:r w:rsidRPr="00441726">
        <w:rPr>
          <w:rFonts w:ascii="Times New Roman" w:hAnsi="Times New Roman" w:cs="Times New Roman"/>
          <w:sz w:val="28"/>
          <w:szCs w:val="28"/>
        </w:rPr>
        <w:t>.</w:t>
      </w:r>
    </w:p>
    <w:p w:rsidR="00DA6907" w:rsidRDefault="00DA6907" w:rsidP="00B65E0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фактор – качество информации. </w:t>
      </w:r>
      <w:r w:rsidR="006B0B10">
        <w:rPr>
          <w:rFonts w:ascii="Times New Roman" w:hAnsi="Times New Roman" w:cs="Times New Roman"/>
          <w:sz w:val="28"/>
          <w:szCs w:val="28"/>
        </w:rPr>
        <w:t>Этот фактор менее исследован и существуют различные подходы по влиянию качества информации на уровень информированности ЛПР.</w:t>
      </w:r>
    </w:p>
    <w:p w:rsidR="00B6428B" w:rsidRDefault="00B6428B" w:rsidP="006B0B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нет принятой системы показателей оценки качественных характеристик информации.</w:t>
      </w:r>
    </w:p>
    <w:p w:rsidR="006B0B10" w:rsidRPr="00B6428B" w:rsidRDefault="006B0B10" w:rsidP="006B0B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B10">
        <w:rPr>
          <w:rFonts w:ascii="Times New Roman" w:hAnsi="Times New Roman" w:cs="Times New Roman"/>
          <w:i/>
          <w:sz w:val="28"/>
          <w:szCs w:val="28"/>
        </w:rPr>
        <w:t>Качественные свойства информации</w:t>
      </w:r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6B0B10">
        <w:rPr>
          <w:rFonts w:ascii="Times New Roman" w:hAnsi="Times New Roman" w:cs="Times New Roman"/>
          <w:sz w:val="28"/>
          <w:szCs w:val="28"/>
        </w:rPr>
        <w:t>неопределенность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9049A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неточность, неполнота, нечеткость, несвоевременность, недостоверность, противоречивость)</w:t>
      </w:r>
      <w:r w:rsidRPr="006B0B10">
        <w:rPr>
          <w:rFonts w:ascii="Times New Roman" w:hAnsi="Times New Roman" w:cs="Times New Roman"/>
          <w:i/>
          <w:sz w:val="28"/>
          <w:szCs w:val="28"/>
        </w:rPr>
        <w:t>.</w:t>
      </w:r>
      <w:r w:rsidR="00B642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0B10" w:rsidRDefault="006B0B10" w:rsidP="006B0B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FD3">
        <w:rPr>
          <w:rFonts w:ascii="Times New Roman" w:hAnsi="Times New Roman" w:cs="Times New Roman"/>
          <w:b/>
          <w:i/>
          <w:sz w:val="28"/>
          <w:szCs w:val="28"/>
        </w:rPr>
        <w:t>Неопределенность</w:t>
      </w:r>
      <w:r w:rsidR="009049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9049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указывает на наличие нескольких альтернативных описаний ситуации.</w:t>
      </w:r>
    </w:p>
    <w:p w:rsidR="006B0B10" w:rsidRDefault="006B0B10" w:rsidP="006B0B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FD3">
        <w:rPr>
          <w:rFonts w:ascii="Times New Roman" w:hAnsi="Times New Roman" w:cs="Times New Roman"/>
          <w:b/>
          <w:i/>
          <w:sz w:val="28"/>
          <w:szCs w:val="28"/>
        </w:rPr>
        <w:t>Неточность</w:t>
      </w:r>
      <w:r w:rsidR="009049A5">
        <w:rPr>
          <w:rFonts w:ascii="Times New Roman" w:hAnsi="Times New Roman" w:cs="Times New Roman"/>
          <w:sz w:val="28"/>
          <w:szCs w:val="28"/>
        </w:rPr>
        <w:t xml:space="preserve"> – указывает на наличие определенного интервала допусков или погрешности измерений или расчета в количественных параметрах и (или) качественных характеристиках описания ситуации. </w:t>
      </w:r>
    </w:p>
    <w:p w:rsidR="009049A5" w:rsidRDefault="009049A5" w:rsidP="006B0B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FD3">
        <w:rPr>
          <w:rFonts w:ascii="Times New Roman" w:hAnsi="Times New Roman" w:cs="Times New Roman"/>
          <w:b/>
          <w:i/>
          <w:sz w:val="28"/>
          <w:szCs w:val="28"/>
        </w:rPr>
        <w:t>Неполнота</w:t>
      </w:r>
      <w:r>
        <w:rPr>
          <w:rFonts w:ascii="Times New Roman" w:hAnsi="Times New Roman" w:cs="Times New Roman"/>
          <w:sz w:val="28"/>
          <w:szCs w:val="28"/>
        </w:rPr>
        <w:t xml:space="preserve"> – указывает на наличие информационных пробелов в описании ситуации.</w:t>
      </w:r>
    </w:p>
    <w:p w:rsidR="009049A5" w:rsidRDefault="009049A5" w:rsidP="006B0B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FD3">
        <w:rPr>
          <w:rFonts w:ascii="Times New Roman" w:hAnsi="Times New Roman" w:cs="Times New Roman"/>
          <w:b/>
          <w:i/>
          <w:sz w:val="28"/>
          <w:szCs w:val="28"/>
        </w:rPr>
        <w:t>Нечеткость</w:t>
      </w:r>
      <w:r>
        <w:rPr>
          <w:rFonts w:ascii="Times New Roman" w:hAnsi="Times New Roman" w:cs="Times New Roman"/>
          <w:sz w:val="28"/>
          <w:szCs w:val="28"/>
        </w:rPr>
        <w:t xml:space="preserve"> – характеризует расплывчатость описания ситуации, при котором невозможно точно указать наличие или отсутствие определенного свойства или его точную количественную характеристику (комфортная погода).</w:t>
      </w:r>
    </w:p>
    <w:p w:rsidR="009049A5" w:rsidRDefault="009049A5" w:rsidP="006B0B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FD3">
        <w:rPr>
          <w:rFonts w:ascii="Times New Roman" w:hAnsi="Times New Roman" w:cs="Times New Roman"/>
          <w:b/>
          <w:i/>
          <w:sz w:val="28"/>
          <w:szCs w:val="28"/>
        </w:rPr>
        <w:t xml:space="preserve">Несвоевременность </w:t>
      </w:r>
      <w:r>
        <w:rPr>
          <w:rFonts w:ascii="Times New Roman" w:hAnsi="Times New Roman" w:cs="Times New Roman"/>
          <w:sz w:val="28"/>
          <w:szCs w:val="28"/>
        </w:rPr>
        <w:t>– характеризует соотношение во времени между моментом наступления какого-либо события и моментом получения информации</w:t>
      </w:r>
      <w:r w:rsidR="00780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нем. Если ЛПР не имеет достаточного времени для формирования и принятия решения на основе полученной информации, то такая информация несвоевременна.</w:t>
      </w:r>
    </w:p>
    <w:p w:rsidR="009049A5" w:rsidRDefault="00780FD3" w:rsidP="006B0B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FD3">
        <w:rPr>
          <w:rFonts w:ascii="Times New Roman" w:hAnsi="Times New Roman" w:cs="Times New Roman"/>
          <w:b/>
          <w:i/>
          <w:sz w:val="28"/>
          <w:szCs w:val="28"/>
        </w:rPr>
        <w:t>Недостоверность</w:t>
      </w:r>
      <w:r>
        <w:rPr>
          <w:rFonts w:ascii="Times New Roman" w:hAnsi="Times New Roman" w:cs="Times New Roman"/>
          <w:sz w:val="28"/>
          <w:szCs w:val="28"/>
        </w:rPr>
        <w:t xml:space="preserve"> – указывает на наличие количественных данных или качественных характеристик, которые не соответствуют истинному состоянию ситуации.</w:t>
      </w:r>
    </w:p>
    <w:p w:rsidR="00780FD3" w:rsidRDefault="00780FD3" w:rsidP="006B0B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FD3">
        <w:rPr>
          <w:rFonts w:ascii="Times New Roman" w:hAnsi="Times New Roman" w:cs="Times New Roman"/>
          <w:b/>
          <w:i/>
          <w:sz w:val="28"/>
          <w:szCs w:val="28"/>
        </w:rPr>
        <w:t>Противоречивость</w:t>
      </w:r>
      <w:r>
        <w:rPr>
          <w:rFonts w:ascii="Times New Roman" w:hAnsi="Times New Roman" w:cs="Times New Roman"/>
          <w:sz w:val="28"/>
          <w:szCs w:val="28"/>
        </w:rPr>
        <w:t xml:space="preserve"> – указывает на наличие количественных или качественных характеристик, которые имеют смысл и значение, противоречащие другим данным.</w:t>
      </w:r>
    </w:p>
    <w:p w:rsidR="00780FD3" w:rsidRPr="006B0B10" w:rsidRDefault="00780FD3" w:rsidP="006B0B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ЛПР важно, чтобы получаемая информация в минимальной степени обладала такими свойствами, неполнота, недостоверность, несвоевременность.</w:t>
      </w:r>
    </w:p>
    <w:sectPr w:rsidR="00780FD3" w:rsidRPr="006B0B10" w:rsidSect="00AE41BF">
      <w:footerReference w:type="default" r:id="rId6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53A" w:rsidRDefault="00BC353A" w:rsidP="00780FD3">
      <w:pPr>
        <w:spacing w:after="0" w:line="240" w:lineRule="auto"/>
      </w:pPr>
      <w:r>
        <w:separator/>
      </w:r>
    </w:p>
  </w:endnote>
  <w:endnote w:type="continuationSeparator" w:id="0">
    <w:p w:rsidR="00BC353A" w:rsidRDefault="00BC353A" w:rsidP="00780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692025"/>
      <w:docPartObj>
        <w:docPartGallery w:val="Page Numbers (Bottom of Page)"/>
        <w:docPartUnique/>
      </w:docPartObj>
    </w:sdtPr>
    <w:sdtEndPr/>
    <w:sdtContent>
      <w:p w:rsidR="00441726" w:rsidRDefault="00BF43FF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02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41726" w:rsidRDefault="004417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53A" w:rsidRDefault="00BC353A" w:rsidP="00780FD3">
      <w:pPr>
        <w:spacing w:after="0" w:line="240" w:lineRule="auto"/>
      </w:pPr>
      <w:r>
        <w:separator/>
      </w:r>
    </w:p>
  </w:footnote>
  <w:footnote w:type="continuationSeparator" w:id="0">
    <w:p w:rsidR="00BC353A" w:rsidRDefault="00BC353A" w:rsidP="00780F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23FA4"/>
    <w:multiLevelType w:val="hybridMultilevel"/>
    <w:tmpl w:val="ED86BD16"/>
    <w:lvl w:ilvl="0" w:tplc="1504895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4E248A"/>
    <w:multiLevelType w:val="hybridMultilevel"/>
    <w:tmpl w:val="F5B0F9FC"/>
    <w:lvl w:ilvl="0" w:tplc="DFD461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4C049B"/>
    <w:multiLevelType w:val="hybridMultilevel"/>
    <w:tmpl w:val="BBE83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D0180"/>
    <w:multiLevelType w:val="hybridMultilevel"/>
    <w:tmpl w:val="1D603B2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73B"/>
    <w:rsid w:val="00016F86"/>
    <w:rsid w:val="000614A3"/>
    <w:rsid w:val="001058E5"/>
    <w:rsid w:val="00270455"/>
    <w:rsid w:val="00285977"/>
    <w:rsid w:val="002B0021"/>
    <w:rsid w:val="002B02C9"/>
    <w:rsid w:val="0033629B"/>
    <w:rsid w:val="00441726"/>
    <w:rsid w:val="004D5E79"/>
    <w:rsid w:val="006072DE"/>
    <w:rsid w:val="006B0B10"/>
    <w:rsid w:val="00780FD3"/>
    <w:rsid w:val="009049A5"/>
    <w:rsid w:val="00AE41BF"/>
    <w:rsid w:val="00B6428B"/>
    <w:rsid w:val="00B65E0F"/>
    <w:rsid w:val="00B86E03"/>
    <w:rsid w:val="00BC353A"/>
    <w:rsid w:val="00BF43FF"/>
    <w:rsid w:val="00C70331"/>
    <w:rsid w:val="00DA6907"/>
    <w:rsid w:val="00F4752B"/>
    <w:rsid w:val="00FA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FA573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0"/>
    <w:link w:val="3"/>
    <w:rsid w:val="00FA573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33629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80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0FD3"/>
  </w:style>
  <w:style w:type="paragraph" w:styleId="a6">
    <w:name w:val="footer"/>
    <w:basedOn w:val="a"/>
    <w:link w:val="a7"/>
    <w:uiPriority w:val="99"/>
    <w:unhideWhenUsed/>
    <w:rsid w:val="00780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0F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FA573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0"/>
    <w:link w:val="3"/>
    <w:rsid w:val="00FA573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33629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80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0FD3"/>
  </w:style>
  <w:style w:type="paragraph" w:styleId="a6">
    <w:name w:val="footer"/>
    <w:basedOn w:val="a"/>
    <w:link w:val="a7"/>
    <w:uiPriority w:val="99"/>
    <w:unhideWhenUsed/>
    <w:rsid w:val="00780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0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2266</Words>
  <Characters>12920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admin</cp:lastModifiedBy>
  <cp:revision>2</cp:revision>
  <cp:lastPrinted>2015-12-03T16:28:00Z</cp:lastPrinted>
  <dcterms:created xsi:type="dcterms:W3CDTF">2017-11-15T13:14:00Z</dcterms:created>
  <dcterms:modified xsi:type="dcterms:W3CDTF">2017-11-15T13:14:00Z</dcterms:modified>
</cp:coreProperties>
</file>